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E46F00" w14:textId="2C096925" w:rsidR="00DB36DB" w:rsidRPr="00A518DA" w:rsidRDefault="00DB36DB" w:rsidP="00DB36DB">
      <w:pPr>
        <w:jc w:val="center"/>
        <w:rPr>
          <w:rFonts w:ascii="Calibri" w:hAnsi="Calibri"/>
          <w:b/>
          <w:caps/>
          <w:sz w:val="32"/>
        </w:rPr>
      </w:pPr>
      <w:r w:rsidRPr="00A518DA">
        <w:rPr>
          <w:rFonts w:ascii="Calibri" w:hAnsi="Calibri"/>
          <w:b/>
          <w:caps/>
          <w:sz w:val="32"/>
        </w:rPr>
        <w:t>partie 1 : Maitriser la relation client omnicanale</w:t>
      </w:r>
    </w:p>
    <w:p w14:paraId="7E832EDC" w14:textId="388A8774" w:rsidR="00DB36DB" w:rsidRPr="00A518DA" w:rsidRDefault="00DB36DB" w:rsidP="00DB36DB">
      <w:pPr>
        <w:pBdr>
          <w:top w:val="single" w:sz="24" w:space="1" w:color="auto"/>
          <w:left w:val="single" w:sz="24" w:space="1" w:color="auto"/>
          <w:bottom w:val="single" w:sz="24" w:space="1" w:color="auto"/>
          <w:right w:val="single" w:sz="24" w:space="1" w:color="auto"/>
        </w:pBdr>
        <w:ind w:left="567" w:right="567"/>
        <w:jc w:val="center"/>
        <w:rPr>
          <w:rFonts w:ascii="Calibri" w:hAnsi="Calibri"/>
          <w:b/>
          <w:caps/>
          <w:sz w:val="32"/>
        </w:rPr>
      </w:pPr>
      <w:r w:rsidRPr="00A518DA">
        <w:rPr>
          <w:rFonts w:ascii="Calibri" w:hAnsi="Calibri"/>
          <w:b/>
          <w:caps/>
          <w:sz w:val="32"/>
        </w:rPr>
        <w:t>Chapitre</w:t>
      </w:r>
      <w:r>
        <w:rPr>
          <w:rFonts w:ascii="Calibri" w:hAnsi="Calibri"/>
          <w:b/>
          <w:caps/>
          <w:sz w:val="32"/>
        </w:rPr>
        <w:t xml:space="preserve"> </w:t>
      </w:r>
      <w:r w:rsidR="00B62E0F">
        <w:rPr>
          <w:rFonts w:ascii="Calibri" w:hAnsi="Calibri"/>
          <w:b/>
          <w:caps/>
          <w:sz w:val="32"/>
        </w:rPr>
        <w:t>01 : PROSPECTER VIA UN CENTRE DE RELATION CLIENT</w:t>
      </w:r>
    </w:p>
    <w:p w14:paraId="2C5F1C04" w14:textId="43248668" w:rsidR="00AA36F8" w:rsidRDefault="00AA36F8"/>
    <w:p w14:paraId="5F5E5E17" w14:textId="5599C8A2" w:rsidR="00DB36DB" w:rsidRDefault="00DB36DB" w:rsidP="00DB36DB">
      <w:pPr>
        <w:pStyle w:val="CAP-CorrigesTitre3"/>
        <w:numPr>
          <w:ilvl w:val="0"/>
          <w:numId w:val="2"/>
        </w:numPr>
        <w:tabs>
          <w:tab w:val="left" w:pos="567"/>
        </w:tabs>
        <w:spacing w:before="0" w:after="0"/>
        <w:ind w:left="567" w:hanging="567"/>
        <w:jc w:val="both"/>
        <w:rPr>
          <w:rFonts w:ascii="Calibri" w:hAnsi="Calibri"/>
          <w:u w:val="single"/>
        </w:rPr>
      </w:pPr>
      <w:r>
        <w:rPr>
          <w:rFonts w:ascii="Calibri" w:hAnsi="Calibri"/>
          <w:u w:val="single"/>
        </w:rPr>
        <w:t>L’ORGANISATION D’UN CENTRE DE RELATION CLIENT</w:t>
      </w:r>
    </w:p>
    <w:p w14:paraId="07B2CE8A" w14:textId="71AA35E2" w:rsidR="00DB36DB" w:rsidRDefault="00DB36DB" w:rsidP="00DB36DB">
      <w:pPr>
        <w:pStyle w:val="CAP-CorrigesTitre3"/>
        <w:tabs>
          <w:tab w:val="left" w:pos="567"/>
        </w:tabs>
        <w:spacing w:before="0" w:after="0"/>
        <w:jc w:val="both"/>
        <w:rPr>
          <w:rFonts w:ascii="Calibri" w:hAnsi="Calibri"/>
          <w:u w:val="single"/>
        </w:rPr>
      </w:pPr>
    </w:p>
    <w:p w14:paraId="29E21052" w14:textId="4739C7FA" w:rsidR="00DB36DB" w:rsidRDefault="00DB36DB" w:rsidP="00DB36DB">
      <w:pPr>
        <w:pStyle w:val="CAP-CorrigesTitre3"/>
        <w:numPr>
          <w:ilvl w:val="0"/>
          <w:numId w:val="3"/>
        </w:numPr>
        <w:tabs>
          <w:tab w:val="left" w:pos="567"/>
        </w:tabs>
        <w:spacing w:before="0" w:after="0"/>
        <w:jc w:val="both"/>
        <w:rPr>
          <w:rFonts w:ascii="Calibri" w:hAnsi="Calibri"/>
          <w:u w:val="single"/>
        </w:rPr>
      </w:pPr>
      <w:bookmarkStart w:id="0" w:name="_Hlk77687844"/>
      <w:r>
        <w:rPr>
          <w:rFonts w:ascii="Calibri" w:hAnsi="Calibri"/>
          <w:u w:val="single"/>
        </w:rPr>
        <w:t>Comprendre le fonctionnement d’un centre de relation client</w:t>
      </w:r>
    </w:p>
    <w:bookmarkEnd w:id="0"/>
    <w:p w14:paraId="0EB9A255" w14:textId="325EE782" w:rsidR="00DB36DB" w:rsidRDefault="00DB36DB" w:rsidP="00DB36DB">
      <w:pPr>
        <w:pStyle w:val="CAP-CorrigesTitre3"/>
        <w:tabs>
          <w:tab w:val="left" w:pos="567"/>
        </w:tabs>
        <w:spacing w:before="0" w:after="0"/>
        <w:jc w:val="both"/>
        <w:rPr>
          <w:rFonts w:ascii="Calibri" w:hAnsi="Calibri"/>
          <w:b w:val="0"/>
          <w:bCs/>
          <w:sz w:val="22"/>
          <w:szCs w:val="24"/>
        </w:rPr>
      </w:pPr>
    </w:p>
    <w:p w14:paraId="7DE435CC" w14:textId="38CC5FDB" w:rsidR="00DB36DB" w:rsidRDefault="00DB36DB" w:rsidP="00DB36DB">
      <w:pPr>
        <w:pStyle w:val="CAP-CorrigesTitre3"/>
        <w:tabs>
          <w:tab w:val="left" w:pos="567"/>
        </w:tabs>
        <w:spacing w:before="0" w:after="0"/>
        <w:jc w:val="both"/>
        <w:rPr>
          <w:rFonts w:ascii="Calibri" w:hAnsi="Calibri"/>
          <w:b w:val="0"/>
          <w:bCs/>
          <w:sz w:val="22"/>
          <w:szCs w:val="24"/>
        </w:rPr>
      </w:pPr>
      <w:r>
        <w:rPr>
          <w:rFonts w:ascii="Calibri" w:hAnsi="Calibri"/>
          <w:b w:val="0"/>
          <w:bCs/>
          <w:sz w:val="22"/>
          <w:szCs w:val="24"/>
        </w:rPr>
        <w:t>Un centre de relation client (CRC) exécute des missions pour différents commanditaires (entreprises clients). L’espace de travail est souvent organisé sous forme d’un open space (espace ouvert) où les employés s’isolent grâce à des casques de communication.</w:t>
      </w:r>
    </w:p>
    <w:p w14:paraId="1386313F" w14:textId="355C3B87" w:rsidR="00DB36DB" w:rsidRDefault="00DB36DB" w:rsidP="00DB36DB">
      <w:pPr>
        <w:pStyle w:val="CAP-CorrigesTitre3"/>
        <w:tabs>
          <w:tab w:val="left" w:pos="567"/>
        </w:tabs>
        <w:spacing w:before="0" w:after="0"/>
        <w:jc w:val="both"/>
        <w:rPr>
          <w:rFonts w:ascii="Calibri" w:hAnsi="Calibri"/>
          <w:b w:val="0"/>
          <w:bCs/>
          <w:sz w:val="22"/>
          <w:szCs w:val="24"/>
        </w:rPr>
      </w:pPr>
      <w:r>
        <w:rPr>
          <w:rFonts w:ascii="Calibri" w:hAnsi="Calibri"/>
          <w:b w:val="0"/>
          <w:bCs/>
          <w:sz w:val="22"/>
          <w:szCs w:val="24"/>
        </w:rPr>
        <w:t>Faute de compétences ou de moyens, de nombreuses PME font appel à un CRC extérieur pour leur expertise en traitement de bases de données, prospection téléphonique ou service après-vente, et pour leurs équipements (logiciels de phoning, CRM).</w:t>
      </w:r>
    </w:p>
    <w:p w14:paraId="2E647CD7" w14:textId="08C7B199" w:rsidR="00DB36DB" w:rsidRPr="00DB36DB" w:rsidRDefault="00DB36DB" w:rsidP="00DB36DB">
      <w:pPr>
        <w:pStyle w:val="CAP-CorrigesTitre3"/>
        <w:tabs>
          <w:tab w:val="left" w:pos="567"/>
        </w:tabs>
        <w:spacing w:before="0" w:after="0"/>
        <w:jc w:val="both"/>
        <w:rPr>
          <w:rFonts w:ascii="Calibri" w:hAnsi="Calibri"/>
          <w:b w:val="0"/>
          <w:bCs/>
          <w:sz w:val="22"/>
          <w:szCs w:val="24"/>
        </w:rPr>
      </w:pPr>
      <w:r>
        <w:rPr>
          <w:rFonts w:ascii="Calibri" w:hAnsi="Calibri"/>
          <w:b w:val="0"/>
          <w:bCs/>
          <w:sz w:val="22"/>
          <w:szCs w:val="24"/>
        </w:rPr>
        <w:t>Ce développement de l’externalisation dans les entreprises a permis aux centres d’appels d’évoluer en CRC :</w:t>
      </w:r>
    </w:p>
    <w:p w14:paraId="18DAA48D" w14:textId="77777777" w:rsidR="00DB36DB" w:rsidRDefault="001823CA">
      <w:r w:rsidRPr="001823CA">
        <w:rPr>
          <w:noProof/>
        </w:rPr>
        <w:drawing>
          <wp:inline distT="0" distB="0" distL="0" distR="0" wp14:anchorId="39290538" wp14:editId="7AA442F7">
            <wp:extent cx="5063490" cy="1304925"/>
            <wp:effectExtent l="0" t="0" r="0" b="0"/>
            <wp:docPr id="3"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7" cstate="print"/>
                    <a:srcRect l="26017" t="62492" r="13719" b="16812"/>
                    <a:stretch/>
                  </pic:blipFill>
                  <pic:spPr bwMode="auto">
                    <a:xfrm>
                      <a:off x="0" y="0"/>
                      <a:ext cx="5070617" cy="1306762"/>
                    </a:xfrm>
                    <a:prstGeom prst="rect">
                      <a:avLst/>
                    </a:prstGeom>
                    <a:noFill/>
                    <a:ln>
                      <a:noFill/>
                    </a:ln>
                    <a:extLst>
                      <a:ext uri="{53640926-AAD7-44D8-BBD7-CCE9431645EC}">
                        <a14:shadowObscured xmlns:a14="http://schemas.microsoft.com/office/drawing/2010/main"/>
                      </a:ext>
                    </a:extLst>
                  </pic:spPr>
                </pic:pic>
              </a:graphicData>
            </a:graphic>
          </wp:inline>
        </w:drawing>
      </w:r>
    </w:p>
    <w:p w14:paraId="7D3B8EBC" w14:textId="635A8219" w:rsidR="00DB36DB" w:rsidRDefault="00DB36DB">
      <w:r w:rsidRPr="00272F79">
        <w:rPr>
          <w:rFonts w:ascii="Calibri" w:eastAsia="Calibri" w:hAnsi="Calibri" w:cs="Arial"/>
          <w:bCs/>
          <w:szCs w:val="24"/>
        </w:rPr>
        <w:t>Cette évolution privilégie l’aspect relationnel et collaboratif des téléopérateurs, qui sont de plus en</w:t>
      </w:r>
      <w:r>
        <w:t xml:space="preserve"> plus considérés comme faisant partie de la force de vente du commanditaire.</w:t>
      </w:r>
    </w:p>
    <w:p w14:paraId="33F21307" w14:textId="5EBD25DF" w:rsidR="00272F79" w:rsidRDefault="00272F79" w:rsidP="00272F79">
      <w:pPr>
        <w:pStyle w:val="CAP-CorrigesTitre3"/>
        <w:numPr>
          <w:ilvl w:val="0"/>
          <w:numId w:val="3"/>
        </w:numPr>
        <w:tabs>
          <w:tab w:val="left" w:pos="567"/>
        </w:tabs>
        <w:spacing w:before="0" w:after="0"/>
        <w:jc w:val="both"/>
        <w:rPr>
          <w:rFonts w:ascii="Calibri" w:hAnsi="Calibri"/>
          <w:u w:val="single"/>
        </w:rPr>
      </w:pPr>
      <w:r>
        <w:rPr>
          <w:rFonts w:ascii="Calibri" w:hAnsi="Calibri"/>
          <w:u w:val="single"/>
        </w:rPr>
        <w:t>Identifier les activités du CRC</w:t>
      </w:r>
    </w:p>
    <w:p w14:paraId="1962C391" w14:textId="5F8B9721" w:rsidR="00272F79" w:rsidRDefault="00272F79" w:rsidP="00272F79">
      <w:pPr>
        <w:pStyle w:val="CAP-CorrigesTitre3"/>
        <w:tabs>
          <w:tab w:val="left" w:pos="567"/>
        </w:tabs>
        <w:spacing w:before="0" w:after="0"/>
        <w:jc w:val="both"/>
        <w:rPr>
          <w:rFonts w:ascii="Calibri" w:hAnsi="Calibri"/>
          <w:u w:val="single"/>
        </w:rPr>
      </w:pPr>
    </w:p>
    <w:p w14:paraId="223DEB0D" w14:textId="26FB6EFA" w:rsidR="00272F79" w:rsidRDefault="00272F79">
      <w:r>
        <w:t>Les activités des téléacteurs concernent trois grands domaines :</w:t>
      </w:r>
    </w:p>
    <w:p w14:paraId="0BDD5E66" w14:textId="77777777" w:rsidR="00272F79" w:rsidRDefault="001823CA">
      <w:r w:rsidRPr="001823CA">
        <w:rPr>
          <w:noProof/>
        </w:rPr>
        <w:drawing>
          <wp:inline distT="0" distB="0" distL="0" distR="0" wp14:anchorId="7E584A92" wp14:editId="4BB66ADF">
            <wp:extent cx="5114925" cy="1809749"/>
            <wp:effectExtent l="0" t="0" r="0" b="0"/>
            <wp:docPr id="5"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8" cstate="print"/>
                    <a:srcRect l="24793" t="44567" r="16033" b="27533"/>
                    <a:stretch/>
                  </pic:blipFill>
                  <pic:spPr bwMode="auto">
                    <a:xfrm>
                      <a:off x="0" y="0"/>
                      <a:ext cx="5119273" cy="1811287"/>
                    </a:xfrm>
                    <a:prstGeom prst="rect">
                      <a:avLst/>
                    </a:prstGeom>
                    <a:noFill/>
                    <a:ln>
                      <a:noFill/>
                    </a:ln>
                    <a:extLst>
                      <a:ext uri="{53640926-AAD7-44D8-BBD7-CCE9431645EC}">
                        <a14:shadowObscured xmlns:a14="http://schemas.microsoft.com/office/drawing/2010/main"/>
                      </a:ext>
                    </a:extLst>
                  </pic:spPr>
                </pic:pic>
              </a:graphicData>
            </a:graphic>
          </wp:inline>
        </w:drawing>
      </w:r>
    </w:p>
    <w:p w14:paraId="6009D60E" w14:textId="0A839124" w:rsidR="001823CA" w:rsidRDefault="001823CA"/>
    <w:p w14:paraId="7463D9EE" w14:textId="35AC8715" w:rsidR="001B5601" w:rsidRDefault="001B5601"/>
    <w:p w14:paraId="4221C046" w14:textId="77777777" w:rsidR="00272F79" w:rsidRDefault="00272F79" w:rsidP="00272F79">
      <w:pPr>
        <w:pStyle w:val="CAP-CorrigesTitre3"/>
        <w:numPr>
          <w:ilvl w:val="0"/>
          <w:numId w:val="3"/>
        </w:numPr>
        <w:tabs>
          <w:tab w:val="left" w:pos="567"/>
        </w:tabs>
        <w:spacing w:before="0" w:after="0"/>
        <w:jc w:val="both"/>
        <w:rPr>
          <w:rFonts w:ascii="Calibri" w:hAnsi="Calibri"/>
          <w:u w:val="single"/>
        </w:rPr>
      </w:pPr>
      <w:r>
        <w:rPr>
          <w:rFonts w:ascii="Calibri" w:hAnsi="Calibri"/>
          <w:u w:val="single"/>
        </w:rPr>
        <w:lastRenderedPageBreak/>
        <w:t>Identifier les activités du CRC</w:t>
      </w:r>
    </w:p>
    <w:p w14:paraId="7465C142" w14:textId="779AC115" w:rsidR="001823CA" w:rsidRDefault="001823CA"/>
    <w:p w14:paraId="06EE3CD7" w14:textId="596C5644" w:rsidR="00272F79" w:rsidRDefault="00272F79">
      <w:r>
        <w:t>Un centre de relation client comprend plusieurs métiers. le téléopérateur les assume souvent ensemble pour répondre aux impératifs de l’entreprise.</w:t>
      </w:r>
    </w:p>
    <w:p w14:paraId="7EB3E993" w14:textId="4ED74CE0" w:rsidR="001823CA" w:rsidRDefault="00272F79">
      <w:r w:rsidRPr="001823CA">
        <w:rPr>
          <w:noProof/>
        </w:rPr>
        <w:drawing>
          <wp:inline distT="0" distB="0" distL="0" distR="0" wp14:anchorId="1B76E72A" wp14:editId="6B0F8E69">
            <wp:extent cx="5237106" cy="1295400"/>
            <wp:effectExtent l="0" t="0" r="0" b="0"/>
            <wp:docPr id="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9" cstate="print"/>
                    <a:srcRect l="23802" t="59303" r="14876" b="20484"/>
                    <a:stretch/>
                  </pic:blipFill>
                  <pic:spPr bwMode="auto">
                    <a:xfrm>
                      <a:off x="0" y="0"/>
                      <a:ext cx="5238750" cy="1295807"/>
                    </a:xfrm>
                    <a:prstGeom prst="rect">
                      <a:avLst/>
                    </a:prstGeom>
                    <a:noFill/>
                    <a:ln>
                      <a:noFill/>
                    </a:ln>
                    <a:extLst>
                      <a:ext uri="{53640926-AAD7-44D8-BBD7-CCE9431645EC}">
                        <a14:shadowObscured xmlns:a14="http://schemas.microsoft.com/office/drawing/2010/main"/>
                      </a:ext>
                    </a:extLst>
                  </pic:spPr>
                </pic:pic>
              </a:graphicData>
            </a:graphic>
          </wp:inline>
        </w:drawing>
      </w:r>
    </w:p>
    <w:p w14:paraId="34AD1B98" w14:textId="0FDC5452" w:rsidR="00272F79" w:rsidRDefault="00272F79"/>
    <w:p w14:paraId="74C607D6" w14:textId="3DDBB55F" w:rsidR="00272F79" w:rsidRDefault="00272F79" w:rsidP="00272F79">
      <w:pPr>
        <w:pStyle w:val="CAP-CorrigesTitre3"/>
        <w:numPr>
          <w:ilvl w:val="0"/>
          <w:numId w:val="2"/>
        </w:numPr>
        <w:tabs>
          <w:tab w:val="left" w:pos="567"/>
        </w:tabs>
        <w:spacing w:before="0" w:after="0"/>
        <w:ind w:left="567" w:hanging="567"/>
        <w:jc w:val="both"/>
        <w:rPr>
          <w:rFonts w:ascii="Calibri" w:hAnsi="Calibri"/>
          <w:u w:val="single"/>
        </w:rPr>
      </w:pPr>
      <w:r>
        <w:rPr>
          <w:rFonts w:ascii="Calibri" w:hAnsi="Calibri"/>
          <w:u w:val="single"/>
        </w:rPr>
        <w:t>LES CRM ET LES LOGICIELS DE PHONING</w:t>
      </w:r>
    </w:p>
    <w:p w14:paraId="129B8EE8" w14:textId="30C9D481" w:rsidR="00272F79" w:rsidRDefault="00272F79"/>
    <w:p w14:paraId="5447918E" w14:textId="28B96EAB" w:rsidR="00272F79" w:rsidRDefault="00272F79" w:rsidP="00272F79">
      <w:pPr>
        <w:pStyle w:val="CAP-CorrigesTitre3"/>
        <w:numPr>
          <w:ilvl w:val="0"/>
          <w:numId w:val="7"/>
        </w:numPr>
        <w:tabs>
          <w:tab w:val="left" w:pos="567"/>
        </w:tabs>
        <w:spacing w:before="0" w:after="0"/>
        <w:jc w:val="both"/>
        <w:rPr>
          <w:rFonts w:ascii="Calibri" w:hAnsi="Calibri"/>
          <w:u w:val="single"/>
        </w:rPr>
      </w:pPr>
      <w:r>
        <w:rPr>
          <w:rFonts w:ascii="Calibri" w:hAnsi="Calibri"/>
          <w:u w:val="single"/>
        </w:rPr>
        <w:t>Les logiciels Customer Relationship Management (CRM)</w:t>
      </w:r>
    </w:p>
    <w:p w14:paraId="49EA2E48" w14:textId="6CD75D3A" w:rsidR="00272F79" w:rsidRDefault="00272F79"/>
    <w:p w14:paraId="1D20625F" w14:textId="07C49253" w:rsidR="00272F79" w:rsidRDefault="00272F79">
      <w:r>
        <w:t>Les logiciels CRM (en français, Gestion de la relation client : GRC) permettent de maîtriser la globalité des informations clients et de suivre l’historique des échanges avec chacun d’eux dans le temps. Ils centralisent les informations et les échanges commerciaux avec chaque client et permettent de les analyser pour prendre des décisions marketing efficaces.</w:t>
      </w:r>
    </w:p>
    <w:p w14:paraId="2955AE51" w14:textId="77777777" w:rsidR="00272F79" w:rsidRDefault="001823CA">
      <w:r w:rsidRPr="001823CA">
        <w:rPr>
          <w:noProof/>
        </w:rPr>
        <w:drawing>
          <wp:inline distT="0" distB="0" distL="0" distR="0" wp14:anchorId="038E0613" wp14:editId="63DE5689">
            <wp:extent cx="5034425" cy="1590675"/>
            <wp:effectExtent l="0" t="0" r="0" b="0"/>
            <wp:docPr id="8"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0" cstate="print"/>
                    <a:srcRect l="16903" t="55148" r="23426" b="19728"/>
                    <a:stretch/>
                  </pic:blipFill>
                  <pic:spPr bwMode="auto">
                    <a:xfrm>
                      <a:off x="0" y="0"/>
                      <a:ext cx="5035776" cy="1591102"/>
                    </a:xfrm>
                    <a:prstGeom prst="rect">
                      <a:avLst/>
                    </a:prstGeom>
                    <a:noFill/>
                    <a:ln>
                      <a:noFill/>
                    </a:ln>
                    <a:extLst>
                      <a:ext uri="{53640926-AAD7-44D8-BBD7-CCE9431645EC}">
                        <a14:shadowObscured xmlns:a14="http://schemas.microsoft.com/office/drawing/2010/main"/>
                      </a:ext>
                    </a:extLst>
                  </pic:spPr>
                </pic:pic>
              </a:graphicData>
            </a:graphic>
          </wp:inline>
        </w:drawing>
      </w:r>
    </w:p>
    <w:p w14:paraId="57149C1F" w14:textId="2EB54E3E" w:rsidR="001823CA" w:rsidRDefault="00272F79">
      <w:pPr>
        <w:rPr>
          <w:noProof/>
        </w:rPr>
      </w:pPr>
      <w:r>
        <w:t>Un CRM est orienté vers les actions futures (ex : analyse des informations sur les clients actuels pour savoir</w:t>
      </w:r>
      <w:r>
        <w:rPr>
          <w:noProof/>
        </w:rPr>
        <w:t xml:space="preserve"> comment gagner plus de clients et les fidéliser). Son objectif est d’améliorer la gestion des clients et d’augmenter les ventes.</w:t>
      </w:r>
    </w:p>
    <w:p w14:paraId="32077C3C" w14:textId="3B41B714" w:rsidR="00FA6319" w:rsidRDefault="00AD5586" w:rsidP="00FA6319">
      <w:pPr>
        <w:pStyle w:val="CAP-CorrigesTitre3"/>
        <w:numPr>
          <w:ilvl w:val="0"/>
          <w:numId w:val="7"/>
        </w:numPr>
        <w:tabs>
          <w:tab w:val="left" w:pos="567"/>
        </w:tabs>
        <w:spacing w:before="0" w:after="0"/>
        <w:jc w:val="both"/>
        <w:rPr>
          <w:rFonts w:ascii="Calibri" w:hAnsi="Calibri"/>
          <w:u w:val="single"/>
        </w:rPr>
      </w:pPr>
      <w:r>
        <w:rPr>
          <w:rFonts w:ascii="Calibri" w:hAnsi="Calibri"/>
          <w:u w:val="single"/>
        </w:rPr>
        <w:t>L’apport des CRM avec logiciel de phoning intégré</w:t>
      </w:r>
    </w:p>
    <w:p w14:paraId="7C877DA8" w14:textId="63194F62" w:rsidR="00FA6319" w:rsidRDefault="00FA6319"/>
    <w:p w14:paraId="5D075517" w14:textId="34C57B65" w:rsidR="00AD5586" w:rsidRDefault="00AD5586">
      <w:r>
        <w:t>Les logiciels de phoning sont souvent intégrés au module de CRM. Ils permettent de mener l’ensemble des tâches nécessaires à l’activité des téléopérateurs (constitution et qualification de bases de données, prospection téléphonique, prise de rendez-vous, relances, planning…) à partir d’une seule interface.</w:t>
      </w:r>
    </w:p>
    <w:p w14:paraId="171BA3F7" w14:textId="044EC7D4" w:rsidR="00AD5586" w:rsidRDefault="00AD5586">
      <w:r>
        <w:t>Concernant le travail sur les bases de données, le logiciel de CRM permet notamment de :</w:t>
      </w:r>
    </w:p>
    <w:p w14:paraId="5D54D194" w14:textId="7CD4D52A" w:rsidR="00AD5586" w:rsidRDefault="00AD5586">
      <w:r>
        <w:t>-récupérer les bases de données Excel envoyées par les commanditaires</w:t>
      </w:r>
    </w:p>
    <w:p w14:paraId="0C0295FC" w14:textId="68321DE5" w:rsidR="00AD5586" w:rsidRDefault="00AD5586">
      <w:r>
        <w:lastRenderedPageBreak/>
        <w:t>- simplifier et uniformiser la qualification des fichiers grâce à un programme permettant de définir les différents types de champs de façon à optimiser la structure de base.</w:t>
      </w:r>
    </w:p>
    <w:p w14:paraId="65B1CE2E" w14:textId="721B865E" w:rsidR="00AD5586" w:rsidRDefault="00AD5586">
      <w:r>
        <w:t>En renforçant et en structurant le travail relationnel et collaboratif entre les téléopérateurs, les clients et les commanditaires, les logiciels de phoning ont largement contribué à faire évoluer les centres d’appels vers des CRC.</w:t>
      </w:r>
    </w:p>
    <w:p w14:paraId="1A94DF89" w14:textId="104750EF" w:rsidR="00AD5586" w:rsidRDefault="00AD5586" w:rsidP="00AD5586">
      <w:pPr>
        <w:pStyle w:val="CAP-CorrigesTitre3"/>
        <w:numPr>
          <w:ilvl w:val="0"/>
          <w:numId w:val="7"/>
        </w:numPr>
        <w:tabs>
          <w:tab w:val="left" w:pos="567"/>
        </w:tabs>
        <w:spacing w:before="0" w:after="0"/>
        <w:jc w:val="both"/>
        <w:rPr>
          <w:rFonts w:ascii="Calibri" w:hAnsi="Calibri"/>
          <w:u w:val="single"/>
        </w:rPr>
      </w:pPr>
      <w:r>
        <w:rPr>
          <w:rFonts w:ascii="Calibri" w:hAnsi="Calibri"/>
          <w:u w:val="single"/>
        </w:rPr>
        <w:t>L’intérêt des logiciels de phoning en mode SaaS</w:t>
      </w:r>
    </w:p>
    <w:p w14:paraId="24FEC028" w14:textId="1AF898F3" w:rsidR="00AD5586" w:rsidRDefault="00AD5586"/>
    <w:p w14:paraId="4E1057A0" w14:textId="230A1335" w:rsidR="00AD5586" w:rsidRDefault="00AD5586">
      <w:r>
        <w:t>Les logiciels de phoning sont souvent installés en mode SaaS (Software as a Service), c'est-à-dire mis à disposition à distance par un fournisseur et accessible via un navigateur Internet. Les avantages du mode SaaS sont multiples :</w:t>
      </w:r>
    </w:p>
    <w:p w14:paraId="548F9DF0" w14:textId="1ED7A2CC" w:rsidR="00AD5586" w:rsidRDefault="00AD5586">
      <w:r>
        <w:t>-aucun logiciel à installer sur le matériel informatique de l’entreprise ;</w:t>
      </w:r>
    </w:p>
    <w:p w14:paraId="518D3B02" w14:textId="08D706FB" w:rsidR="00AD5586" w:rsidRDefault="00AD5586">
      <w:r>
        <w:t>- pas de données stockées en interne ;</w:t>
      </w:r>
    </w:p>
    <w:p w14:paraId="3C338661" w14:textId="3558A073" w:rsidR="00AD5586" w:rsidRDefault="00AD5586">
      <w:r>
        <w:t>- mise à jour automatique des applications et maintenance gérée en externe par l’Éditeur ;</w:t>
      </w:r>
    </w:p>
    <w:p w14:paraId="232DED18" w14:textId="3EAB1F36" w:rsidR="00AD5586" w:rsidRDefault="00AD5586">
      <w:r>
        <w:t>- l’application peut être utilisée partout et n’importe quand : il suffit d’un ordinateur avec connexion Internet et codes d’accès ;</w:t>
      </w:r>
    </w:p>
    <w:p w14:paraId="45D92313" w14:textId="7C0FD99C" w:rsidR="00AD5586" w:rsidRDefault="00AD5586">
      <w:r>
        <w:t>- la sécurité des données est assurée par le prestataire.</w:t>
      </w:r>
    </w:p>
    <w:p w14:paraId="071C3AE6" w14:textId="1120896F" w:rsidR="00211A88" w:rsidRDefault="00211A88">
      <w:r>
        <w:t>utilisés en mode SaaS, les logiciels de phoning permettent de travailler en collaboration, même à distance. Ils permettent de renforcer la collaboration avec les commanditaires, qui peuvent également y accéder à partir d’un code de connexion.</w:t>
      </w:r>
    </w:p>
    <w:p w14:paraId="44AA7A07" w14:textId="413AB463" w:rsidR="00211A88" w:rsidRDefault="00211A88" w:rsidP="00211A88">
      <w:pPr>
        <w:pBdr>
          <w:top w:val="single" w:sz="4" w:space="1" w:color="auto"/>
          <w:left w:val="single" w:sz="4" w:space="4" w:color="auto"/>
          <w:bottom w:val="single" w:sz="4" w:space="1" w:color="auto"/>
          <w:right w:val="single" w:sz="4" w:space="4" w:color="auto"/>
        </w:pBdr>
        <w:shd w:val="clear" w:color="auto" w:fill="D9D9D9"/>
        <w:ind w:right="-2"/>
        <w:jc w:val="center"/>
        <w:rPr>
          <w:rFonts w:ascii="Calibri" w:hAnsi="Calibri"/>
          <w:b/>
        </w:rPr>
      </w:pPr>
      <w:r>
        <w:rPr>
          <w:rFonts w:ascii="Calibri" w:hAnsi="Calibri"/>
          <w:b/>
        </w:rPr>
        <w:t xml:space="preserve">ACTIVITE N°1 : </w:t>
      </w:r>
      <w:r>
        <w:rPr>
          <w:rFonts w:ascii="Calibri" w:hAnsi="Calibri"/>
          <w:b/>
        </w:rPr>
        <w:t>COMPRENDRE LE FONCTIONNEMENT D’UN CRC</w:t>
      </w:r>
    </w:p>
    <w:p w14:paraId="28452E5C" w14:textId="01103A65" w:rsidR="00211A88" w:rsidRDefault="00211A88"/>
    <w:p w14:paraId="2A93779B" w14:textId="330FE3F6" w:rsidR="00211A88" w:rsidRDefault="00211A88" w:rsidP="00211A88">
      <w:pPr>
        <w:rPr>
          <w:rFonts w:ascii="Calibri" w:eastAsia="Calibri" w:hAnsi="Calibri"/>
          <w:b/>
        </w:rPr>
      </w:pPr>
      <w:r>
        <w:rPr>
          <w:noProof/>
        </w:rPr>
        <w:drawing>
          <wp:anchor distT="0" distB="0" distL="114300" distR="114300" simplePos="0" relativeHeight="251651584" behindDoc="0" locked="0" layoutInCell="1" allowOverlap="1" wp14:anchorId="013C77FD" wp14:editId="4FC5A597">
            <wp:simplePos x="0" y="0"/>
            <wp:positionH relativeFrom="column">
              <wp:posOffset>4445</wp:posOffset>
            </wp:positionH>
            <wp:positionV relativeFrom="paragraph">
              <wp:posOffset>635</wp:posOffset>
            </wp:positionV>
            <wp:extent cx="2786380" cy="1901825"/>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6380" cy="1901825"/>
                    </a:xfrm>
                    <a:prstGeom prst="rect">
                      <a:avLst/>
                    </a:prstGeom>
                    <a:noFill/>
                  </pic:spPr>
                </pic:pic>
              </a:graphicData>
            </a:graphic>
          </wp:anchor>
        </w:drawing>
      </w:r>
      <w:r>
        <w:rPr>
          <w:rFonts w:ascii="Calibri" w:eastAsia="Calibri" w:hAnsi="Calibri"/>
          <w:b/>
        </w:rPr>
        <w:t>Omnicom est un centre de relation client situé à Gennevilliers dans la banlieue parisienne. L'entreprise a été créée il y a 15 ans. Ses clients sont des PME des secteurs de la cosmétique et de la parapharmacie.</w:t>
      </w:r>
    </w:p>
    <w:p w14:paraId="76604DA6" w14:textId="77777777" w:rsidR="00211A88" w:rsidRDefault="00211A88" w:rsidP="00211A88">
      <w:pPr>
        <w:jc w:val="both"/>
        <w:rPr>
          <w:rFonts w:ascii="Calibri" w:eastAsia="Calibri" w:hAnsi="Calibri"/>
          <w:b/>
        </w:rPr>
      </w:pPr>
      <w:r>
        <w:rPr>
          <w:rFonts w:ascii="Calibri" w:eastAsia="Calibri" w:hAnsi="Calibri"/>
          <w:b/>
        </w:rPr>
        <w:t>Omnicom propose diverses prestations pour le compte de commanditaires (entreprises, principalement dans les secteurs de l’automobile, banque et assurances, la mode et retail</w:t>
      </w:r>
      <w:r>
        <w:rPr>
          <w:rStyle w:val="Appelnotedebasdep"/>
          <w:rFonts w:ascii="Calibri" w:eastAsia="Calibri" w:hAnsi="Calibri"/>
          <w:b/>
        </w:rPr>
        <w:footnoteReference w:id="1"/>
      </w:r>
      <w:r>
        <w:rPr>
          <w:rFonts w:ascii="Calibri" w:eastAsia="Calibri" w:hAnsi="Calibri"/>
          <w:b/>
        </w:rPr>
        <w:t>, voyage et cosmétique) : qualification de fichiers de prospection, prise de rendez-vous qualifiés, vente et suivi de la relation client.</w:t>
      </w:r>
    </w:p>
    <w:p w14:paraId="678FC490" w14:textId="77777777" w:rsidR="00211A88" w:rsidRDefault="00211A88" w:rsidP="00211A88">
      <w:pPr>
        <w:jc w:val="both"/>
        <w:rPr>
          <w:rFonts w:ascii="Calibri" w:eastAsia="Calibri" w:hAnsi="Calibri"/>
          <w:b/>
        </w:rPr>
      </w:pPr>
    </w:p>
    <w:p w14:paraId="1174B616" w14:textId="77777777" w:rsidR="00211A88" w:rsidRDefault="00211A88" w:rsidP="00211A88">
      <w:pPr>
        <w:jc w:val="both"/>
        <w:rPr>
          <w:rFonts w:ascii="Calibri" w:eastAsia="Calibri" w:hAnsi="Calibri"/>
          <w:b/>
        </w:rPr>
      </w:pPr>
      <w:r>
        <w:rPr>
          <w:rFonts w:ascii="Calibri" w:eastAsia="Calibri" w:hAnsi="Calibri"/>
          <w:b/>
        </w:rPr>
        <w:t>Les téléopérateurs sont donc chargés de mener diverses missions pour des commanditaires :</w:t>
      </w:r>
    </w:p>
    <w:p w14:paraId="457A2170" w14:textId="64C7E399" w:rsidR="00211A88" w:rsidRDefault="00211A88" w:rsidP="00211A88">
      <w:pPr>
        <w:numPr>
          <w:ilvl w:val="0"/>
          <w:numId w:val="11"/>
        </w:numPr>
        <w:tabs>
          <w:tab w:val="left" w:pos="284"/>
        </w:tabs>
        <w:spacing w:after="0" w:line="240" w:lineRule="auto"/>
        <w:ind w:left="284" w:hanging="284"/>
        <w:jc w:val="both"/>
        <w:rPr>
          <w:rFonts w:ascii="Calibri" w:eastAsia="Calibri" w:hAnsi="Calibri"/>
          <w:b/>
        </w:rPr>
      </w:pPr>
      <w:r>
        <w:rPr>
          <w:rFonts w:ascii="Calibri" w:eastAsia="Calibri" w:hAnsi="Calibri"/>
          <w:b/>
        </w:rPr>
        <w:lastRenderedPageBreak/>
        <w:t xml:space="preserve">Traiter les bases de données (BDD) clients/prospects : création, qualification et enrichissement d’une base de données et éventuellement selon le souhait du comandataire, son traitement commercial (scoring </w:t>
      </w:r>
      <w:r w:rsidR="001B5601">
        <w:rPr>
          <w:rFonts w:ascii="Calibri" w:eastAsia="Calibri" w:hAnsi="Calibri"/>
          <w:b/>
        </w:rPr>
        <w:t>RFM) ;</w:t>
      </w:r>
    </w:p>
    <w:p w14:paraId="7961AF68" w14:textId="77777777" w:rsidR="00211A88" w:rsidRDefault="00211A88" w:rsidP="00211A88">
      <w:pPr>
        <w:numPr>
          <w:ilvl w:val="0"/>
          <w:numId w:val="11"/>
        </w:numPr>
        <w:tabs>
          <w:tab w:val="left" w:pos="284"/>
        </w:tabs>
        <w:spacing w:after="0" w:line="240" w:lineRule="auto"/>
        <w:ind w:left="284" w:hanging="284"/>
        <w:jc w:val="both"/>
        <w:rPr>
          <w:rFonts w:ascii="Calibri" w:eastAsia="Calibri" w:hAnsi="Calibri"/>
          <w:b/>
        </w:rPr>
      </w:pPr>
      <w:r>
        <w:rPr>
          <w:rFonts w:ascii="Calibri" w:eastAsia="Calibri" w:hAnsi="Calibri"/>
          <w:b/>
        </w:rPr>
        <w:t>Traiter les appels entrants : répondre aux appels et aux mails des clients/prospects lors d’une demande de renseignement ou lors d’une réclamation.</w:t>
      </w:r>
    </w:p>
    <w:p w14:paraId="3393344C" w14:textId="03A91B07" w:rsidR="00211A88" w:rsidRDefault="00211A88" w:rsidP="00211A88">
      <w:pPr>
        <w:numPr>
          <w:ilvl w:val="0"/>
          <w:numId w:val="11"/>
        </w:numPr>
        <w:tabs>
          <w:tab w:val="left" w:pos="284"/>
        </w:tabs>
        <w:spacing w:after="0" w:line="240" w:lineRule="auto"/>
        <w:ind w:left="284" w:hanging="284"/>
        <w:jc w:val="both"/>
        <w:rPr>
          <w:rFonts w:ascii="Calibri" w:eastAsia="Calibri" w:hAnsi="Calibri"/>
          <w:b/>
        </w:rPr>
      </w:pPr>
      <w:r>
        <w:rPr>
          <w:rFonts w:ascii="Calibri" w:eastAsia="Calibri" w:hAnsi="Calibri"/>
          <w:b/>
        </w:rPr>
        <w:t>Faire de la prospection (par téléphone ou par mail) : appels sortant</w:t>
      </w:r>
      <w:r>
        <w:rPr>
          <w:rFonts w:ascii="Calibri" w:eastAsia="Calibri" w:hAnsi="Calibri"/>
          <w:b/>
        </w:rPr>
        <w:t>s</w:t>
      </w:r>
      <w:r>
        <w:rPr>
          <w:rFonts w:ascii="Calibri" w:eastAsia="Calibri" w:hAnsi="Calibri"/>
          <w:b/>
        </w:rPr>
        <w:t>.</w:t>
      </w:r>
    </w:p>
    <w:p w14:paraId="314A29D7" w14:textId="77777777" w:rsidR="00211A88" w:rsidRDefault="00211A88" w:rsidP="00211A88">
      <w:pPr>
        <w:jc w:val="both"/>
        <w:rPr>
          <w:rFonts w:ascii="Calibri" w:eastAsia="Calibri" w:hAnsi="Calibri"/>
          <w:b/>
        </w:rPr>
      </w:pPr>
    </w:p>
    <w:p w14:paraId="0533FBF8" w14:textId="77777777" w:rsidR="00211A88" w:rsidRDefault="00211A88" w:rsidP="00211A88">
      <w:pPr>
        <w:jc w:val="both"/>
        <w:rPr>
          <w:rFonts w:ascii="Calibri" w:eastAsia="Calibri" w:hAnsi="Calibri"/>
          <w:b/>
        </w:rPr>
      </w:pPr>
      <w:r>
        <w:rPr>
          <w:rFonts w:ascii="Calibri" w:eastAsia="Calibri" w:hAnsi="Calibri"/>
          <w:b/>
        </w:rPr>
        <w:t>L'entreprise apporte à ses commanditaires les compétences d'une équipe commerciale privilégiant la qualité dans toutes ses démarches : à l'écoute des interlocuteurs, les commerciaux déploient des solutions optimales, en adéquation avec les besoins et l'image des clients.</w:t>
      </w:r>
    </w:p>
    <w:p w14:paraId="36560AEC" w14:textId="77777777" w:rsidR="00211A88" w:rsidRDefault="00211A88" w:rsidP="00211A88">
      <w:pPr>
        <w:jc w:val="both"/>
        <w:rPr>
          <w:rFonts w:ascii="Calibri" w:eastAsia="Calibri" w:hAnsi="Calibri"/>
          <w:b/>
          <w:noProof/>
          <w:lang w:eastAsia="fr-FR"/>
        </w:rPr>
      </w:pPr>
      <w:r>
        <w:rPr>
          <w:rFonts w:ascii="Calibri" w:eastAsia="Calibri" w:hAnsi="Calibri"/>
          <w:b/>
          <w:noProof/>
        </w:rPr>
        <w:t>Le centre de relation client Omnicom a mis tout en oeuvre pour évoluer et s’adapter au digital en maitrisant les différents canaux de communication (téléphone, mail, SMS, tchat, réseaux sociaux, site web…)</w:t>
      </w:r>
    </w:p>
    <w:p w14:paraId="478D1BE9" w14:textId="77777777" w:rsidR="00211A88" w:rsidRDefault="00211A88" w:rsidP="00211A88">
      <w:pPr>
        <w:jc w:val="both"/>
        <w:rPr>
          <w:rFonts w:ascii="Calibri" w:eastAsia="Calibri" w:hAnsi="Calibri"/>
          <w:b/>
          <w:noProof/>
        </w:rPr>
      </w:pPr>
    </w:p>
    <w:p w14:paraId="0B74A5FF" w14:textId="6CFF0E43" w:rsidR="00211A88" w:rsidRDefault="00211A88" w:rsidP="00211A88">
      <w:pPr>
        <w:jc w:val="center"/>
        <w:rPr>
          <w:rFonts w:ascii="Calibri" w:eastAsia="Times New Roman" w:hAnsi="Calibri"/>
          <w:b/>
        </w:rPr>
      </w:pPr>
      <w:r>
        <w:rPr>
          <w:rFonts w:ascii="Calibri" w:hAnsi="Calibri"/>
          <w:b/>
          <w:noProof/>
        </w:rPr>
        <w:drawing>
          <wp:inline distT="0" distB="0" distL="0" distR="0" wp14:anchorId="6F6932B4" wp14:editId="6C6E6925">
            <wp:extent cx="2752725" cy="1704975"/>
            <wp:effectExtent l="19050" t="19050" r="9525"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l="18642" t="16966" r="32462" b="44888"/>
                    <a:stretch>
                      <a:fillRect/>
                    </a:stretch>
                  </pic:blipFill>
                  <pic:spPr bwMode="auto">
                    <a:xfrm>
                      <a:off x="0" y="0"/>
                      <a:ext cx="2752725" cy="1704975"/>
                    </a:xfrm>
                    <a:prstGeom prst="rect">
                      <a:avLst/>
                    </a:prstGeom>
                    <a:noFill/>
                    <a:ln w="6350" cmpd="sng">
                      <a:solidFill>
                        <a:srgbClr val="000000"/>
                      </a:solidFill>
                      <a:miter lim="800000"/>
                      <a:headEnd/>
                      <a:tailEnd/>
                    </a:ln>
                    <a:effectLst/>
                  </pic:spPr>
                </pic:pic>
              </a:graphicData>
            </a:graphic>
          </wp:inline>
        </w:drawing>
      </w:r>
    </w:p>
    <w:p w14:paraId="1510CDC7" w14:textId="18FA3126" w:rsidR="00211A88" w:rsidRDefault="00211A88" w:rsidP="00211A88">
      <w:pPr>
        <w:jc w:val="center"/>
        <w:rPr>
          <w:rFonts w:ascii="Calibri" w:hAnsi="Calibri"/>
          <w:b/>
        </w:rPr>
      </w:pPr>
      <w:hyperlink r:id="rId13" w:history="1">
        <w:r>
          <w:rPr>
            <w:rStyle w:val="Lienhypertexte"/>
            <w:rFonts w:ascii="Calibri" w:hAnsi="Calibri"/>
            <w:b/>
          </w:rPr>
          <w:t>https://youtu.be/BvlwheRkM4o</w:t>
        </w:r>
      </w:hyperlink>
    </w:p>
    <w:p w14:paraId="40B3103A" w14:textId="1357E612" w:rsidR="00211A88" w:rsidRDefault="00211A88" w:rsidP="00211A88">
      <w:pPr>
        <w:jc w:val="center"/>
        <w:rPr>
          <w:rFonts w:ascii="Calibri" w:hAnsi="Calibri"/>
        </w:rPr>
      </w:pPr>
      <w:r>
        <w:rPr>
          <w:rFonts w:ascii="Calibri" w:hAnsi="Calibri"/>
          <w:noProof/>
        </w:rPr>
        <w:drawing>
          <wp:inline distT="0" distB="0" distL="0" distR="0" wp14:anchorId="31CB0F83" wp14:editId="62C4A1BB">
            <wp:extent cx="2667000" cy="1676400"/>
            <wp:effectExtent l="19050" t="1905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l="18365" t="16345" r="32462" b="45016"/>
                    <a:stretch>
                      <a:fillRect/>
                    </a:stretch>
                  </pic:blipFill>
                  <pic:spPr bwMode="auto">
                    <a:xfrm>
                      <a:off x="0" y="0"/>
                      <a:ext cx="2667000" cy="1676400"/>
                    </a:xfrm>
                    <a:prstGeom prst="rect">
                      <a:avLst/>
                    </a:prstGeom>
                    <a:noFill/>
                    <a:ln w="6350" cmpd="sng">
                      <a:solidFill>
                        <a:srgbClr val="000000"/>
                      </a:solidFill>
                      <a:miter lim="800000"/>
                      <a:headEnd/>
                      <a:tailEnd/>
                    </a:ln>
                    <a:effectLst/>
                  </pic:spPr>
                </pic:pic>
              </a:graphicData>
            </a:graphic>
          </wp:inline>
        </w:drawing>
      </w:r>
    </w:p>
    <w:p w14:paraId="52DA3A44" w14:textId="77777777" w:rsidR="003A05A0" w:rsidRDefault="00211A88" w:rsidP="003A05A0">
      <w:pPr>
        <w:jc w:val="center"/>
        <w:rPr>
          <w:rFonts w:ascii="Calibri" w:hAnsi="Calibri"/>
          <w:b/>
        </w:rPr>
        <w:sectPr w:rsidR="003A05A0" w:rsidSect="00320E46">
          <w:headerReference w:type="first" r:id="rId15"/>
          <w:pgSz w:w="11906" w:h="16838"/>
          <w:pgMar w:top="709" w:right="1417" w:bottom="1417" w:left="1417" w:header="708" w:footer="708" w:gutter="0"/>
          <w:cols w:space="708"/>
          <w:titlePg/>
          <w:docGrid w:linePitch="360"/>
        </w:sectPr>
      </w:pPr>
      <w:hyperlink r:id="rId16" w:history="1">
        <w:r>
          <w:rPr>
            <w:rStyle w:val="Lienhypertexte"/>
            <w:rFonts w:ascii="Calibri" w:hAnsi="Calibri"/>
            <w:b/>
          </w:rPr>
          <w:t>https://youtu.be/9UPD-MY5Awo</w:t>
        </w:r>
      </w:hyperlink>
    </w:p>
    <w:p w14:paraId="298A1CB2" w14:textId="0981C7CA" w:rsidR="00211A88" w:rsidRDefault="00211A88" w:rsidP="003A05A0">
      <w:pPr>
        <w:jc w:val="center"/>
        <w:rPr>
          <w:rFonts w:ascii="Calibri" w:hAnsi="Calibri"/>
        </w:rPr>
      </w:pPr>
    </w:p>
    <w:p w14:paraId="327B9582" w14:textId="5ECD2E7A" w:rsidR="00211A88" w:rsidRDefault="00211A88" w:rsidP="00211A88">
      <w:pPr>
        <w:jc w:val="both"/>
        <w:rPr>
          <w:rFonts w:ascii="Calibri" w:hAnsi="Calibri"/>
        </w:rPr>
      </w:pPr>
      <w:r>
        <w:rPr>
          <w:rFonts w:ascii="Calibri" w:hAnsi="Calibri"/>
          <w:color w:val="13140A"/>
          <w:spacing w:val="-4"/>
        </w:rPr>
        <w:t xml:space="preserve">Récemment, la PME </w:t>
      </w:r>
      <w:r>
        <w:rPr>
          <w:rFonts w:ascii="Calibri" w:hAnsi="Calibri"/>
          <w:b/>
          <w:color w:val="13140A"/>
          <w:spacing w:val="-4"/>
        </w:rPr>
        <w:t>Marielle Nature</w:t>
      </w:r>
      <w:r>
        <w:rPr>
          <w:rFonts w:ascii="Calibri" w:hAnsi="Calibri"/>
          <w:color w:val="13140A"/>
          <w:spacing w:val="-4"/>
        </w:rPr>
        <w:t xml:space="preserve"> (Cf. annexe 1) a contacté le centre de relation client, Omnicom car cette PME a constitué une base de </w:t>
      </w:r>
      <w:r>
        <w:rPr>
          <w:rFonts w:ascii="Calibri" w:hAnsi="Calibri"/>
          <w:color w:val="13140A"/>
          <w:spacing w:val="-1"/>
        </w:rPr>
        <w:t xml:space="preserve">contacts au format Excel qui comporte à la </w:t>
      </w:r>
      <w:r>
        <w:rPr>
          <w:rFonts w:ascii="Calibri" w:hAnsi="Calibri"/>
          <w:color w:val="13140A"/>
          <w:spacing w:val="-4"/>
        </w:rPr>
        <w:t xml:space="preserve">fois des informations sur les particuliers ou </w:t>
      </w:r>
      <w:r>
        <w:rPr>
          <w:rFonts w:ascii="Calibri" w:hAnsi="Calibri"/>
          <w:color w:val="13140A"/>
          <w:spacing w:val="1"/>
        </w:rPr>
        <w:t xml:space="preserve">entreprises rencontrés sur les salons (bio, </w:t>
      </w:r>
      <w:r>
        <w:rPr>
          <w:rFonts w:ascii="Calibri" w:hAnsi="Calibri"/>
          <w:color w:val="13140A"/>
          <w:spacing w:val="5"/>
        </w:rPr>
        <w:t xml:space="preserve">bien-être...), les informations recueillies </w:t>
      </w:r>
      <w:r>
        <w:rPr>
          <w:rFonts w:ascii="Calibri" w:hAnsi="Calibri"/>
          <w:color w:val="13140A"/>
          <w:spacing w:val="3"/>
        </w:rPr>
        <w:t xml:space="preserve">en boutique grâce aux données des cartes </w:t>
      </w:r>
      <w:r>
        <w:rPr>
          <w:rFonts w:ascii="Calibri" w:hAnsi="Calibri"/>
          <w:color w:val="13140A"/>
          <w:spacing w:val="-2"/>
        </w:rPr>
        <w:t xml:space="preserve">de fidélité, et les demandes d'informations </w:t>
      </w:r>
      <w:r>
        <w:rPr>
          <w:rFonts w:ascii="Calibri" w:hAnsi="Calibri"/>
          <w:color w:val="13140A"/>
          <w:spacing w:val="4"/>
        </w:rPr>
        <w:t>remontées à partir du site Internet.</w:t>
      </w:r>
    </w:p>
    <w:p w14:paraId="4A236295" w14:textId="77777777" w:rsidR="00211A88" w:rsidRDefault="00211A88" w:rsidP="00211A88">
      <w:pPr>
        <w:jc w:val="both"/>
        <w:rPr>
          <w:rFonts w:ascii="Calibri" w:hAnsi="Calibri"/>
          <w:color w:val="13140A"/>
        </w:rPr>
      </w:pPr>
      <w:r>
        <w:rPr>
          <w:rFonts w:ascii="Calibri" w:hAnsi="Calibri"/>
          <w:color w:val="13140A"/>
          <w:spacing w:val="4"/>
        </w:rPr>
        <w:lastRenderedPageBreak/>
        <w:t xml:space="preserve">Marielle Nature a conscience que la </w:t>
      </w:r>
      <w:r>
        <w:rPr>
          <w:rFonts w:ascii="Calibri" w:hAnsi="Calibri"/>
          <w:color w:val="13140A"/>
          <w:spacing w:val="1"/>
        </w:rPr>
        <w:t xml:space="preserve">qualité de sa base est faible, mais elle ne </w:t>
      </w:r>
      <w:r>
        <w:rPr>
          <w:rFonts w:ascii="Calibri" w:hAnsi="Calibri"/>
          <w:color w:val="13140A"/>
          <w:spacing w:val="-4"/>
        </w:rPr>
        <w:t xml:space="preserve">dispose ni des compétences, ni des moyens </w:t>
      </w:r>
      <w:r>
        <w:rPr>
          <w:rFonts w:ascii="Calibri" w:hAnsi="Calibri"/>
          <w:color w:val="13140A"/>
        </w:rPr>
        <w:t>financiers, ni des connaissances juridiques pour traiter sa base de données en interne.</w:t>
      </w:r>
    </w:p>
    <w:p w14:paraId="4A89DD79" w14:textId="77777777" w:rsidR="00211A88" w:rsidRDefault="00211A88" w:rsidP="00211A88">
      <w:pPr>
        <w:jc w:val="both"/>
        <w:rPr>
          <w:rFonts w:ascii="Calibri" w:hAnsi="Calibri"/>
          <w:color w:val="13140A"/>
          <w:spacing w:val="3"/>
        </w:rPr>
      </w:pPr>
      <w:r>
        <w:rPr>
          <w:rFonts w:ascii="Calibri" w:hAnsi="Calibri"/>
          <w:color w:val="13140A"/>
          <w:spacing w:val="-3"/>
        </w:rPr>
        <w:t>Elle a donc fait appel à Omnicom pour retra</w:t>
      </w:r>
      <w:r>
        <w:rPr>
          <w:rFonts w:ascii="Calibri" w:hAnsi="Calibri"/>
          <w:color w:val="13140A"/>
          <w:spacing w:val="2"/>
        </w:rPr>
        <w:t xml:space="preserve">vailler la base de données déjà constituée </w:t>
      </w:r>
      <w:r>
        <w:rPr>
          <w:rFonts w:ascii="Calibri" w:hAnsi="Calibri"/>
          <w:color w:val="13140A"/>
          <w:spacing w:val="3"/>
        </w:rPr>
        <w:t>sur Excel, dans un double objectif :</w:t>
      </w:r>
    </w:p>
    <w:p w14:paraId="260241A7" w14:textId="77777777" w:rsidR="00211A88" w:rsidRDefault="00211A88" w:rsidP="00211A88">
      <w:pPr>
        <w:pStyle w:val="CAP-Corriges-Rponses"/>
        <w:numPr>
          <w:ilvl w:val="0"/>
          <w:numId w:val="12"/>
        </w:numPr>
        <w:tabs>
          <w:tab w:val="left" w:pos="284"/>
        </w:tabs>
        <w:spacing w:before="0"/>
        <w:ind w:left="284" w:hanging="284"/>
        <w:rPr>
          <w:b/>
        </w:rPr>
      </w:pPr>
      <w:r>
        <w:rPr>
          <w:color w:val="13140A"/>
          <w:spacing w:val="-5"/>
        </w:rPr>
        <w:t xml:space="preserve">disposer d'une base de données de qualité, </w:t>
      </w:r>
      <w:r>
        <w:rPr>
          <w:color w:val="13140A"/>
          <w:spacing w:val="-2"/>
        </w:rPr>
        <w:t xml:space="preserve">restructurée, mise à jour, qualifiée, dans le </w:t>
      </w:r>
      <w:r>
        <w:rPr>
          <w:color w:val="13140A"/>
          <w:spacing w:val="3"/>
        </w:rPr>
        <w:t>respect des contraintes juridiques</w:t>
      </w:r>
      <w:r>
        <w:rPr>
          <w:color w:val="13140A"/>
          <w:spacing w:val="-3"/>
        </w:rPr>
        <w:t> ;</w:t>
      </w:r>
    </w:p>
    <w:p w14:paraId="3F9D5D37" w14:textId="77777777" w:rsidR="00211A88" w:rsidRDefault="00211A88" w:rsidP="00211A88">
      <w:pPr>
        <w:pStyle w:val="CAP-Corriges-Rponses"/>
        <w:numPr>
          <w:ilvl w:val="0"/>
          <w:numId w:val="12"/>
        </w:numPr>
        <w:tabs>
          <w:tab w:val="left" w:pos="284"/>
        </w:tabs>
        <w:spacing w:before="0"/>
        <w:ind w:left="284" w:hanging="284"/>
        <w:rPr>
          <w:b/>
        </w:rPr>
      </w:pPr>
      <w:r>
        <w:rPr>
          <w:color w:val="13140A"/>
          <w:spacing w:val="-3"/>
        </w:rPr>
        <w:t>améliorer sa connaissance client en seg</w:t>
      </w:r>
      <w:r>
        <w:rPr>
          <w:color w:val="13140A"/>
          <w:spacing w:val="-5"/>
        </w:rPr>
        <w:t xml:space="preserve">mentant sa BDD et en notant </w:t>
      </w:r>
      <w:r>
        <w:rPr>
          <w:color w:val="13140A"/>
          <w:spacing w:val="-5"/>
          <w:w w:val="105"/>
        </w:rPr>
        <w:t xml:space="preserve">ses </w:t>
      </w:r>
      <w:r>
        <w:rPr>
          <w:color w:val="13140A"/>
          <w:spacing w:val="-5"/>
        </w:rPr>
        <w:t xml:space="preserve">clients pour </w:t>
      </w:r>
      <w:r>
        <w:rPr>
          <w:color w:val="13140A"/>
          <w:spacing w:val="3"/>
        </w:rPr>
        <w:t>identifier les opportunités commerciales.</w:t>
      </w:r>
    </w:p>
    <w:p w14:paraId="130DCDA4" w14:textId="513C4E9A" w:rsidR="00211A88" w:rsidRDefault="00211A88" w:rsidP="00211A88">
      <w:pPr>
        <w:jc w:val="both"/>
        <w:rPr>
          <w:rFonts w:ascii="Calibri" w:hAnsi="Calibri"/>
        </w:rPr>
      </w:pPr>
    </w:p>
    <w:p w14:paraId="1396CB12" w14:textId="77777777" w:rsidR="00211A88" w:rsidRDefault="00211A88" w:rsidP="00211A88">
      <w:pPr>
        <w:jc w:val="center"/>
        <w:rPr>
          <w:rFonts w:ascii="Calibri" w:hAnsi="Calibri"/>
          <w:b/>
        </w:rPr>
      </w:pPr>
      <w:r>
        <w:rPr>
          <w:rFonts w:ascii="Calibri" w:hAnsi="Calibri"/>
          <w:b/>
        </w:rPr>
        <w:t>Votre mission</w:t>
      </w:r>
    </w:p>
    <w:p w14:paraId="1AF937C0" w14:textId="77777777" w:rsidR="00211A88" w:rsidRDefault="00211A88" w:rsidP="00211A88">
      <w:pPr>
        <w:jc w:val="both"/>
        <w:rPr>
          <w:rFonts w:ascii="Calibri" w:hAnsi="Calibri"/>
          <w:b/>
        </w:rPr>
      </w:pPr>
      <w:r>
        <w:rPr>
          <w:rFonts w:ascii="Calibri" w:hAnsi="Calibri"/>
          <w:b/>
        </w:rPr>
        <w:t>Vous venez d’être recruté en tant que stagiaire, dans le cadre de votre BTS NDRC, car vous avez démontré un intérêt pour le secteur de la cosmétique.</w:t>
      </w:r>
    </w:p>
    <w:p w14:paraId="65DC7BCB" w14:textId="3C14F18B" w:rsidR="00211A88" w:rsidRDefault="00211A88" w:rsidP="00211A88">
      <w:pPr>
        <w:jc w:val="both"/>
        <w:rPr>
          <w:rFonts w:ascii="Calibri" w:hAnsi="Calibri"/>
          <w:b/>
        </w:rPr>
      </w:pPr>
      <w:r>
        <w:rPr>
          <w:rFonts w:ascii="Calibri" w:hAnsi="Calibri"/>
          <w:b/>
        </w:rPr>
        <w:t xml:space="preserve">Vous avez donc en charge de travailler sur la base de données de </w:t>
      </w:r>
      <w:r>
        <w:rPr>
          <w:rFonts w:ascii="Calibri" w:hAnsi="Calibri"/>
          <w:b/>
          <w:color w:val="13140A"/>
          <w:spacing w:val="-4"/>
        </w:rPr>
        <w:t>Marielle Nature, nouvelle entreprise cliente (comm</w:t>
      </w:r>
      <w:r w:rsidR="001B5601">
        <w:rPr>
          <w:rFonts w:ascii="Calibri" w:hAnsi="Calibri"/>
          <w:b/>
          <w:color w:val="13140A"/>
          <w:spacing w:val="-4"/>
        </w:rPr>
        <w:t>a</w:t>
      </w:r>
      <w:r>
        <w:rPr>
          <w:rFonts w:ascii="Calibri" w:hAnsi="Calibri"/>
          <w:b/>
          <w:color w:val="13140A"/>
          <w:spacing w:val="-4"/>
        </w:rPr>
        <w:t>n</w:t>
      </w:r>
      <w:r w:rsidR="001B5601">
        <w:rPr>
          <w:rFonts w:ascii="Calibri" w:hAnsi="Calibri"/>
          <w:b/>
          <w:color w:val="13140A"/>
          <w:spacing w:val="-4"/>
        </w:rPr>
        <w:t>di</w:t>
      </w:r>
      <w:r>
        <w:rPr>
          <w:rFonts w:ascii="Calibri" w:hAnsi="Calibri"/>
          <w:b/>
          <w:color w:val="13140A"/>
          <w:spacing w:val="-4"/>
        </w:rPr>
        <w:t>taire) d’Omnicom.</w:t>
      </w:r>
    </w:p>
    <w:p w14:paraId="5685F9AE" w14:textId="77777777" w:rsidR="00211A88" w:rsidRDefault="00211A88" w:rsidP="00211A88">
      <w:pPr>
        <w:jc w:val="both"/>
        <w:rPr>
          <w:rFonts w:ascii="Calibri" w:hAnsi="Calibri"/>
        </w:rPr>
      </w:pPr>
    </w:p>
    <w:p w14:paraId="6CC8675E" w14:textId="77777777" w:rsidR="00211A88" w:rsidRDefault="00211A88" w:rsidP="00211A88">
      <w:pPr>
        <w:pStyle w:val="CAP-CorrigesQuestions"/>
        <w:tabs>
          <w:tab w:val="clear" w:pos="360"/>
          <w:tab w:val="left" w:pos="284"/>
        </w:tabs>
        <w:spacing w:before="0"/>
        <w:ind w:left="284" w:hanging="284"/>
        <w:jc w:val="both"/>
        <w:rPr>
          <w:b w:val="0"/>
        </w:rPr>
      </w:pPr>
      <w:r>
        <w:t>Présentez le domaine d’activité d’Omnicom. En quoi s’agit-il d’un centre de relation client ?</w:t>
      </w:r>
    </w:p>
    <w:p w14:paraId="5F327536" w14:textId="77777777" w:rsidR="00211A88" w:rsidRDefault="00211A88" w:rsidP="00211A88">
      <w:pPr>
        <w:pStyle w:val="CAP-CorrigesQuestions"/>
        <w:numPr>
          <w:ilvl w:val="0"/>
          <w:numId w:val="0"/>
        </w:numPr>
        <w:tabs>
          <w:tab w:val="left" w:pos="284"/>
        </w:tabs>
        <w:spacing w:before="0"/>
        <w:jc w:val="both"/>
        <w:rPr>
          <w:b w:val="0"/>
        </w:rPr>
      </w:pPr>
    </w:p>
    <w:p w14:paraId="2DC78065" w14:textId="77777777" w:rsidR="00211A88" w:rsidRDefault="00211A88" w:rsidP="00211A88">
      <w:pPr>
        <w:pStyle w:val="CAP-Corriges-Rponses"/>
        <w:numPr>
          <w:ilvl w:val="0"/>
          <w:numId w:val="12"/>
        </w:numPr>
        <w:tabs>
          <w:tab w:val="left" w:pos="284"/>
        </w:tabs>
        <w:spacing w:before="0"/>
        <w:ind w:left="284" w:hanging="284"/>
        <w:rPr>
          <w:b/>
        </w:rPr>
      </w:pPr>
      <w:r>
        <w:rPr>
          <w:b/>
        </w:rPr>
        <w:t xml:space="preserve">Le domaine d’activité </w:t>
      </w:r>
      <w:r>
        <w:t>d’Omnicom</w:t>
      </w:r>
      <w:r>
        <w:rPr>
          <w:b/>
        </w:rPr>
        <w:t xml:space="preserve"> : </w:t>
      </w:r>
      <w:r>
        <w:t>__________________________________________________</w:t>
      </w:r>
    </w:p>
    <w:p w14:paraId="59956C1F" w14:textId="77777777" w:rsidR="00211A88" w:rsidRDefault="00211A88" w:rsidP="00211A88">
      <w:pPr>
        <w:pStyle w:val="CAP-Corriges-Rponses"/>
        <w:tabs>
          <w:tab w:val="left" w:pos="284"/>
        </w:tabs>
        <w:spacing w:before="0"/>
      </w:pPr>
      <w:r>
        <w:t>____________________________________________________________________________________________________________________________________________________________________</w:t>
      </w:r>
    </w:p>
    <w:p w14:paraId="5461BB66" w14:textId="77777777" w:rsidR="00211A88" w:rsidRDefault="00211A88" w:rsidP="00211A88">
      <w:pPr>
        <w:pStyle w:val="CAP-Corriges-Rponses"/>
        <w:tabs>
          <w:tab w:val="left" w:pos="284"/>
        </w:tabs>
        <w:spacing w:before="0"/>
      </w:pPr>
    </w:p>
    <w:p w14:paraId="445F259A" w14:textId="77777777" w:rsidR="00211A88" w:rsidRDefault="00211A88" w:rsidP="00211A88">
      <w:pPr>
        <w:pStyle w:val="CAP-Corriges-Rponses"/>
        <w:numPr>
          <w:ilvl w:val="0"/>
          <w:numId w:val="12"/>
        </w:numPr>
        <w:tabs>
          <w:tab w:val="left" w:pos="284"/>
        </w:tabs>
        <w:spacing w:before="0"/>
        <w:ind w:left="284" w:hanging="295"/>
        <w:rPr>
          <w:b/>
        </w:rPr>
      </w:pPr>
      <w:r>
        <w:rPr>
          <w:b/>
        </w:rPr>
        <w:t xml:space="preserve">L’offre ? </w:t>
      </w:r>
      <w:r>
        <w:t>Omnicon propose diverses prestations :</w:t>
      </w:r>
    </w:p>
    <w:p w14:paraId="11324DDB" w14:textId="77777777" w:rsidR="00211A88" w:rsidRDefault="00211A88" w:rsidP="00211A88">
      <w:pPr>
        <w:pStyle w:val="CAP-Corriges-Rponses"/>
        <w:numPr>
          <w:ilvl w:val="0"/>
          <w:numId w:val="13"/>
        </w:numPr>
        <w:tabs>
          <w:tab w:val="left" w:pos="567"/>
        </w:tabs>
        <w:spacing w:before="0"/>
        <w:ind w:left="567" w:hanging="283"/>
      </w:pPr>
      <w:r>
        <w:t>_______________________________________________,</w:t>
      </w:r>
    </w:p>
    <w:p w14:paraId="51E173EB" w14:textId="77777777" w:rsidR="00211A88" w:rsidRDefault="00211A88" w:rsidP="00211A88">
      <w:pPr>
        <w:pStyle w:val="CAP-Corriges-Rponses"/>
        <w:numPr>
          <w:ilvl w:val="0"/>
          <w:numId w:val="13"/>
        </w:numPr>
        <w:tabs>
          <w:tab w:val="left" w:pos="567"/>
        </w:tabs>
        <w:spacing w:before="0"/>
        <w:ind w:left="567" w:hanging="283"/>
      </w:pPr>
      <w:r>
        <w:t>_______________________________________________,</w:t>
      </w:r>
    </w:p>
    <w:p w14:paraId="5128E266" w14:textId="77777777" w:rsidR="00211A88" w:rsidRDefault="00211A88" w:rsidP="00211A88">
      <w:pPr>
        <w:pStyle w:val="CAP-Corriges-Rponses"/>
        <w:numPr>
          <w:ilvl w:val="0"/>
          <w:numId w:val="13"/>
        </w:numPr>
        <w:tabs>
          <w:tab w:val="left" w:pos="567"/>
        </w:tabs>
        <w:spacing w:before="0"/>
        <w:ind w:left="567" w:hanging="283"/>
      </w:pPr>
      <w:r>
        <w:t>_______________________________________________,</w:t>
      </w:r>
    </w:p>
    <w:p w14:paraId="28824FB4" w14:textId="77777777" w:rsidR="00211A88" w:rsidRDefault="00211A88" w:rsidP="00211A88">
      <w:pPr>
        <w:pStyle w:val="CAP-Corriges-Rponses"/>
        <w:numPr>
          <w:ilvl w:val="0"/>
          <w:numId w:val="13"/>
        </w:numPr>
        <w:tabs>
          <w:tab w:val="left" w:pos="567"/>
        </w:tabs>
        <w:spacing w:before="0"/>
        <w:ind w:left="567" w:hanging="283"/>
      </w:pPr>
      <w:r>
        <w:t>_______________________________________________.</w:t>
      </w:r>
    </w:p>
    <w:p w14:paraId="2A386E67" w14:textId="77777777" w:rsidR="00211A88" w:rsidRDefault="00211A88" w:rsidP="00211A88">
      <w:pPr>
        <w:pStyle w:val="CAP-Corriges-Rponses"/>
        <w:tabs>
          <w:tab w:val="left" w:pos="567"/>
        </w:tabs>
        <w:spacing w:before="0"/>
        <w:ind w:left="284"/>
      </w:pPr>
    </w:p>
    <w:p w14:paraId="51F0403B" w14:textId="77777777" w:rsidR="00211A88" w:rsidRDefault="00211A88" w:rsidP="00211A88">
      <w:pPr>
        <w:pStyle w:val="CAP-Corriges-Rponses"/>
        <w:numPr>
          <w:ilvl w:val="0"/>
          <w:numId w:val="12"/>
        </w:numPr>
        <w:tabs>
          <w:tab w:val="left" w:pos="284"/>
        </w:tabs>
        <w:spacing w:before="0"/>
        <w:ind w:left="284" w:hanging="295"/>
        <w:rPr>
          <w:b/>
        </w:rPr>
      </w:pPr>
      <w:r>
        <w:rPr>
          <w:b/>
        </w:rPr>
        <w:t xml:space="preserve">Un centre de relation client ? </w:t>
      </w:r>
      <w:r>
        <w:t>Omnicon est un centre de relation client car cette entreprise :</w:t>
      </w:r>
    </w:p>
    <w:p w14:paraId="08DCF6F9" w14:textId="77777777" w:rsidR="00211A88" w:rsidRDefault="00211A88" w:rsidP="00211A88">
      <w:pPr>
        <w:pStyle w:val="CAP-Corriges-Rponses"/>
        <w:numPr>
          <w:ilvl w:val="0"/>
          <w:numId w:val="13"/>
        </w:numPr>
        <w:tabs>
          <w:tab w:val="left" w:pos="567"/>
        </w:tabs>
        <w:spacing w:before="0"/>
        <w:ind w:left="567" w:hanging="283"/>
      </w:pPr>
      <w:r>
        <w:t>_______________________________________________,</w:t>
      </w:r>
    </w:p>
    <w:p w14:paraId="1FFB5246" w14:textId="77777777" w:rsidR="00211A88" w:rsidRDefault="00211A88" w:rsidP="00211A88">
      <w:pPr>
        <w:pStyle w:val="CAP-Corriges-Rponses"/>
        <w:numPr>
          <w:ilvl w:val="0"/>
          <w:numId w:val="13"/>
        </w:numPr>
        <w:tabs>
          <w:tab w:val="left" w:pos="567"/>
        </w:tabs>
        <w:spacing w:before="0"/>
        <w:ind w:left="567" w:hanging="283"/>
      </w:pPr>
      <w:r>
        <w:t>_______________________________________________,</w:t>
      </w:r>
    </w:p>
    <w:p w14:paraId="07901A87" w14:textId="77777777" w:rsidR="00211A88" w:rsidRDefault="00211A88" w:rsidP="00211A88">
      <w:pPr>
        <w:pStyle w:val="CAP-Corriges-Rponses"/>
        <w:numPr>
          <w:ilvl w:val="0"/>
          <w:numId w:val="13"/>
        </w:numPr>
        <w:tabs>
          <w:tab w:val="left" w:pos="567"/>
        </w:tabs>
        <w:spacing w:before="0"/>
        <w:ind w:left="567" w:hanging="283"/>
      </w:pPr>
      <w:r>
        <w:t>_______________________________________________________________________________________________________________________________________________________</w:t>
      </w:r>
    </w:p>
    <w:p w14:paraId="3E567161" w14:textId="77777777" w:rsidR="00211A88" w:rsidRDefault="00211A88" w:rsidP="00211A88">
      <w:pPr>
        <w:pStyle w:val="CAP-Corriges-Rponses"/>
        <w:tabs>
          <w:tab w:val="left" w:pos="567"/>
        </w:tabs>
        <w:spacing w:before="0"/>
        <w:ind w:left="567"/>
      </w:pPr>
      <w:r>
        <w:t>__________________________________________________________________________.</w:t>
      </w:r>
    </w:p>
    <w:p w14:paraId="154862E5" w14:textId="77777777" w:rsidR="00211A88" w:rsidRDefault="00211A88" w:rsidP="00211A88">
      <w:pPr>
        <w:pStyle w:val="CAP-Corriges-Rponses"/>
        <w:tabs>
          <w:tab w:val="left" w:pos="284"/>
        </w:tabs>
        <w:spacing w:before="0"/>
        <w:ind w:left="284"/>
        <w:rPr>
          <w:b/>
        </w:rPr>
      </w:pPr>
    </w:p>
    <w:p w14:paraId="150697B4" w14:textId="77777777" w:rsidR="00211A88" w:rsidRDefault="00211A88" w:rsidP="00211A88">
      <w:pPr>
        <w:pStyle w:val="CAP-CorrigesQuestions"/>
        <w:tabs>
          <w:tab w:val="clear" w:pos="360"/>
          <w:tab w:val="left" w:pos="284"/>
        </w:tabs>
        <w:spacing w:before="0"/>
        <w:ind w:left="284" w:hanging="284"/>
        <w:jc w:val="both"/>
      </w:pPr>
      <w:r>
        <w:t xml:space="preserve">Indiquez les différents canaux de communication qui permettent le contact (dans le sens d’une relation </w:t>
      </w:r>
      <w:r w:rsidRPr="008C206F">
        <w:t>client</w:t>
      </w:r>
      <w:r>
        <w:t xml:space="preserve"> omnicanale) entre un centre de relation client et les clients ou les prospects (de ses différents commanditaires).</w:t>
      </w:r>
    </w:p>
    <w:p w14:paraId="38F683D2" w14:textId="77777777" w:rsidR="00211A88" w:rsidRDefault="00211A88" w:rsidP="00211A88">
      <w:pPr>
        <w:pStyle w:val="CAP-CorrigesQuestions"/>
        <w:numPr>
          <w:ilvl w:val="0"/>
          <w:numId w:val="0"/>
        </w:numPr>
        <w:tabs>
          <w:tab w:val="left" w:pos="284"/>
        </w:tabs>
        <w:spacing w:before="0"/>
        <w:jc w:val="both"/>
      </w:pPr>
    </w:p>
    <w:p w14:paraId="642BE84D" w14:textId="77777777" w:rsidR="00211A88" w:rsidRDefault="00211A88" w:rsidP="00211A88">
      <w:pPr>
        <w:pStyle w:val="CAP-CorrigesQuestions"/>
        <w:numPr>
          <w:ilvl w:val="0"/>
          <w:numId w:val="0"/>
        </w:numPr>
        <w:tabs>
          <w:tab w:val="left" w:pos="708"/>
        </w:tabs>
        <w:spacing w:before="0"/>
        <w:ind w:left="644" w:hanging="360"/>
        <w:jc w:val="both"/>
      </w:pPr>
      <w:r>
        <w:pict w14:anchorId="209C64B6">
          <v:shapetype id="_x0000_t32" coordsize="21600,21600" o:spt="32" o:oned="t" path="m,l21600,21600e" filled="f">
            <v:path arrowok="t" fillok="f" o:connecttype="none"/>
            <o:lock v:ext="edit" shapetype="t"/>
          </v:shapetype>
          <v:shape id="_x0000_s1028" type="#_x0000_t32" style="position:absolute;left:0;text-align:left;margin-left:291.5pt;margin-top:34.45pt;width:33.4pt;height:31.8pt;flip:y;z-index:251652608" o:connectortype="straight">
            <v:stroke startarrow="classic" startarrowwidth="wide" startarrowlength="long" endarrow="classic" endarrowwidth="wide" endarrowlength="long"/>
          </v:shape>
        </w:pict>
      </w:r>
      <w:r>
        <w:pict w14:anchorId="2AD04BCC">
          <v:shapetype id="_x0000_t202" coordsize="21600,21600" o:spt="202" path="m,l,21600r21600,l21600,xe">
            <v:stroke joinstyle="miter"/>
            <v:path gradientshapeok="t" o:connecttype="rect"/>
          </v:shapetype>
          <v:shape id="_x0000_s1029" type="#_x0000_t202" style="position:absolute;left:0;text-align:left;margin-left:324.9pt;margin-top:7.55pt;width:148.35pt;height:25.35pt;z-index:251653632;mso-width-relative:margin;mso-height-relative:margin">
            <v:textbox>
              <w:txbxContent>
                <w:p w14:paraId="7C4EBC63" w14:textId="77777777" w:rsidR="00211A88" w:rsidRDefault="00211A88" w:rsidP="00211A88">
                  <w:pPr>
                    <w:jc w:val="center"/>
                    <w:rPr>
                      <w:rFonts w:ascii="Calibri" w:eastAsia="Calibri" w:hAnsi="Calibri" w:cs="Arial"/>
                      <w:color w:val="FF0000"/>
                    </w:rPr>
                  </w:pPr>
                </w:p>
              </w:txbxContent>
            </v:textbox>
          </v:shape>
        </w:pict>
      </w:r>
      <w:r>
        <w:pict w14:anchorId="13F894FF">
          <v:shape id="_x0000_s1033" type="#_x0000_t202" style="position:absolute;left:0;text-align:left;margin-left:-13pt;margin-top:22.5pt;width:148.35pt;height:25.35pt;z-index:251657728;mso-width-relative:margin;mso-height-relative:margin">
            <v:textbox>
              <w:txbxContent>
                <w:p w14:paraId="14695F2E" w14:textId="77777777" w:rsidR="00211A88" w:rsidRDefault="00211A88" w:rsidP="00211A88">
                  <w:pPr>
                    <w:jc w:val="center"/>
                    <w:rPr>
                      <w:rFonts w:ascii="Calibri" w:eastAsia="Calibri" w:hAnsi="Calibri" w:cs="Arial"/>
                      <w:color w:val="FF0000"/>
                    </w:rPr>
                  </w:pPr>
                </w:p>
              </w:txbxContent>
            </v:textbox>
          </v:shape>
        </w:pict>
      </w:r>
      <w:r>
        <w:pict w14:anchorId="4278C3D8">
          <v:shape id="_x0000_s1036" type="#_x0000_t32" style="position:absolute;left:0;text-align:left;margin-left:135.35pt;margin-top:46.3pt;width:31.1pt;height:31.8pt;flip:x y;z-index:251660800" o:connectortype="straight">
            <v:stroke startarrow="classic" startarrowwidth="wide" startarrowlength="long" endarrow="classic" endarrowwidth="wide" endarrowlength="long"/>
          </v:shape>
        </w:pict>
      </w:r>
    </w:p>
    <w:p w14:paraId="037BCA16" w14:textId="77777777" w:rsidR="00211A88" w:rsidRDefault="00211A88" w:rsidP="00211A88">
      <w:pPr>
        <w:pStyle w:val="CAP-CorrigesQuestions"/>
        <w:numPr>
          <w:ilvl w:val="0"/>
          <w:numId w:val="0"/>
        </w:numPr>
        <w:tabs>
          <w:tab w:val="left" w:pos="708"/>
        </w:tabs>
        <w:spacing w:before="0"/>
        <w:ind w:left="644" w:hanging="360"/>
        <w:jc w:val="both"/>
      </w:pPr>
    </w:p>
    <w:p w14:paraId="3F0467FD" w14:textId="77777777" w:rsidR="00211A88" w:rsidRDefault="00211A88" w:rsidP="00211A88">
      <w:pPr>
        <w:pStyle w:val="CAP-CorrigesQuestions"/>
        <w:numPr>
          <w:ilvl w:val="0"/>
          <w:numId w:val="0"/>
        </w:numPr>
        <w:tabs>
          <w:tab w:val="left" w:pos="708"/>
        </w:tabs>
        <w:spacing w:before="0"/>
        <w:ind w:left="644" w:hanging="360"/>
        <w:jc w:val="both"/>
      </w:pPr>
    </w:p>
    <w:p w14:paraId="27161F04" w14:textId="77777777" w:rsidR="00211A88" w:rsidRDefault="00211A88" w:rsidP="00211A88">
      <w:pPr>
        <w:pStyle w:val="CAP-CorrigesQuestions"/>
        <w:numPr>
          <w:ilvl w:val="0"/>
          <w:numId w:val="0"/>
        </w:numPr>
        <w:tabs>
          <w:tab w:val="left" w:pos="708"/>
        </w:tabs>
        <w:spacing w:before="0"/>
        <w:ind w:left="644" w:hanging="360"/>
        <w:jc w:val="both"/>
      </w:pPr>
    </w:p>
    <w:p w14:paraId="16B0A895" w14:textId="007CD94A" w:rsidR="00211A88" w:rsidRDefault="00211A88" w:rsidP="00211A88">
      <w:pPr>
        <w:pStyle w:val="CAP-CorrigesQuestions"/>
        <w:numPr>
          <w:ilvl w:val="0"/>
          <w:numId w:val="0"/>
        </w:numPr>
        <w:tabs>
          <w:tab w:val="left" w:pos="708"/>
        </w:tabs>
        <w:spacing w:before="0"/>
        <w:ind w:left="644" w:hanging="360"/>
        <w:jc w:val="center"/>
      </w:pPr>
      <w:r>
        <w:lastRenderedPageBreak/>
        <w:pict w14:anchorId="2DFDFAB4">
          <v:shape id="_x0000_s1039" type="#_x0000_t202" style="position:absolute;left:0;text-align:left;margin-left:337.85pt;margin-top:62.4pt;width:163.1pt;height:33.4pt;z-index:251663872;mso-width-relative:margin;mso-height-relative:margin">
            <v:textbox>
              <w:txbxContent>
                <w:p w14:paraId="1083655E" w14:textId="77777777" w:rsidR="00211A88" w:rsidRDefault="00211A88" w:rsidP="00211A88">
                  <w:pPr>
                    <w:jc w:val="center"/>
                    <w:rPr>
                      <w:rFonts w:ascii="Calibri" w:eastAsia="Calibri" w:hAnsi="Calibri" w:cs="Arial"/>
                      <w:color w:val="FF0000"/>
                    </w:rPr>
                  </w:pPr>
                </w:p>
              </w:txbxContent>
            </v:textbox>
          </v:shape>
        </w:pict>
      </w:r>
      <w:r>
        <w:pict w14:anchorId="03879EF1">
          <v:shape id="_x0000_s1035" type="#_x0000_t32" style="position:absolute;left:0;text-align:left;margin-left:307.85pt;margin-top:74.1pt;width:30pt;height:4.1pt;z-index:251659776" o:connectortype="straight">
            <v:stroke startarrow="classic" startarrowwidth="wide" startarrowlength="long" endarrow="classic" endarrowwidth="wide" endarrowlength="long"/>
          </v:shape>
        </w:pict>
      </w:r>
      <w:r>
        <w:pict w14:anchorId="04E924F9">
          <v:shape id="_x0000_s1038" type="#_x0000_t32" style="position:absolute;left:0;text-align:left;margin-left:118.75pt;margin-top:65.85pt;width:36.8pt;height:9.2pt;flip:y;z-index:251662848" o:connectortype="straight">
            <v:stroke startarrow="classic" startarrowwidth="wide" startarrowlength="long" endarrow="classic" endarrowwidth="wide" endarrowlength="long"/>
          </v:shape>
        </w:pict>
      </w:r>
      <w:r>
        <w:pict w14:anchorId="7F3C1861">
          <v:shape id="_x0000_s1031" type="#_x0000_t202" style="position:absolute;left:0;text-align:left;margin-left:-29.6pt;margin-top:62.4pt;width:148.35pt;height:25.35pt;z-index:251655680;mso-width-relative:margin;mso-height-relative:margin">
            <v:textbox>
              <w:txbxContent>
                <w:p w14:paraId="4068A9B2" w14:textId="77777777" w:rsidR="00211A88" w:rsidRDefault="00211A88" w:rsidP="00211A88">
                  <w:pPr>
                    <w:jc w:val="center"/>
                    <w:rPr>
                      <w:rFonts w:ascii="Calibri" w:eastAsia="Calibri" w:hAnsi="Calibri" w:cs="Arial"/>
                      <w:color w:val="FF0000"/>
                    </w:rPr>
                  </w:pPr>
                </w:p>
              </w:txbxContent>
            </v:textbox>
          </v:shape>
        </w:pict>
      </w:r>
      <w:r>
        <w:pict w14:anchorId="3F803CB8">
          <v:shape id="_x0000_s1037" type="#_x0000_t32" style="position:absolute;left:0;text-align:left;margin-left:118.75pt;margin-top:36.2pt;width:47.7pt;height:0;z-index:251661824" o:connectortype="straight">
            <v:stroke startarrow="classic" startarrowwidth="wide" startarrowlength="long" endarrow="classic" endarrowwidth="wide" endarrowlength="long"/>
          </v:shape>
        </w:pict>
      </w:r>
      <w:r>
        <w:pict w14:anchorId="35A645DF">
          <v:shape id="_x0000_s1034" type="#_x0000_t32" style="position:absolute;left:0;text-align:left;margin-left:291.5pt;margin-top:25.55pt;width:44.8pt;height:4.4pt;flip:y;z-index:251658752" o:connectortype="straight">
            <v:stroke startarrow="classic" startarrowwidth="wide" startarrowlength="long" endarrow="classic" endarrowwidth="wide" endarrowlength="long"/>
          </v:shape>
        </w:pict>
      </w:r>
      <w:r>
        <w:pict w14:anchorId="46D34C7C">
          <v:shape id="_x0000_s1030" type="#_x0000_t202" style="position:absolute;left:0;text-align:left;margin-left:336.3pt;margin-top:10.95pt;width:163.1pt;height:33.4pt;z-index:251654656;mso-width-relative:margin;mso-height-relative:margin">
            <v:textbox>
              <w:txbxContent>
                <w:p w14:paraId="4393CE12" w14:textId="77777777" w:rsidR="00211A88" w:rsidRDefault="00211A88" w:rsidP="00211A88">
                  <w:pPr>
                    <w:jc w:val="center"/>
                    <w:rPr>
                      <w:rFonts w:ascii="Calibri" w:eastAsia="Calibri" w:hAnsi="Calibri" w:cs="Arial"/>
                      <w:color w:val="FF0000"/>
                    </w:rPr>
                  </w:pPr>
                </w:p>
              </w:txbxContent>
            </v:textbox>
          </v:shape>
        </w:pict>
      </w:r>
      <w:r>
        <w:pict w14:anchorId="332A0E09">
          <v:shape id="_x0000_s1032" type="#_x0000_t202" style="position:absolute;left:0;text-align:left;margin-left:-29.6pt;margin-top:22.05pt;width:148.35pt;height:25.35pt;z-index:251656704;mso-width-relative:margin;mso-height-relative:margin">
            <v:textbox>
              <w:txbxContent>
                <w:p w14:paraId="1F1EEFBD" w14:textId="77777777" w:rsidR="00211A88" w:rsidRDefault="00211A88" w:rsidP="00211A88">
                  <w:pPr>
                    <w:jc w:val="center"/>
                    <w:rPr>
                      <w:rFonts w:ascii="Calibri" w:eastAsia="Calibri" w:hAnsi="Calibri" w:cs="Arial"/>
                      <w:color w:val="FF0000"/>
                    </w:rPr>
                  </w:pPr>
                </w:p>
              </w:txbxContent>
            </v:textbox>
          </v:shape>
        </w:pict>
      </w:r>
      <w:r>
        <w:rPr>
          <w:noProof/>
        </w:rPr>
        <w:drawing>
          <wp:inline distT="0" distB="0" distL="0" distR="0" wp14:anchorId="561EF2A0" wp14:editId="2C7D755A">
            <wp:extent cx="2009775" cy="1333500"/>
            <wp:effectExtent l="0" t="0" r="0" b="0"/>
            <wp:docPr id="21" name="Image 21" descr="Téléopérateurs (H/F) en urgence à Nador , Offre d'emploi, Marketing,  publicité, Nador | Call center, Web development design, Computer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éléopérateurs (H/F) en urgence à Nador , Offre d'emploi, Marketing,  publicité, Nador | Call center, Web development design, Computer support"/>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2009775" cy="1333500"/>
                    </a:xfrm>
                    <a:prstGeom prst="rect">
                      <a:avLst/>
                    </a:prstGeom>
                    <a:noFill/>
                    <a:ln w="6350" cmpd="sng">
                      <a:solidFill>
                        <a:srgbClr val="000000"/>
                      </a:solidFill>
                      <a:miter lim="800000"/>
                      <a:headEnd/>
                      <a:tailEnd/>
                    </a:ln>
                    <a:effectLst/>
                  </pic:spPr>
                </pic:pic>
              </a:graphicData>
            </a:graphic>
          </wp:inline>
        </w:drawing>
      </w:r>
    </w:p>
    <w:p w14:paraId="50A88CA0" w14:textId="213254F6" w:rsidR="000A5189" w:rsidRDefault="000A5189" w:rsidP="00211A88">
      <w:pPr>
        <w:pStyle w:val="CAP-CorrigesQuestions"/>
        <w:numPr>
          <w:ilvl w:val="0"/>
          <w:numId w:val="0"/>
        </w:numPr>
        <w:tabs>
          <w:tab w:val="left" w:pos="708"/>
        </w:tabs>
        <w:spacing w:before="0"/>
        <w:ind w:left="644" w:hanging="360"/>
        <w:jc w:val="center"/>
      </w:pPr>
    </w:p>
    <w:p w14:paraId="22F22C4C" w14:textId="3F9A2BA9" w:rsidR="003A05A0" w:rsidRDefault="003A05A0" w:rsidP="00211A88">
      <w:pPr>
        <w:pStyle w:val="CAP-CorrigesQuestions"/>
        <w:numPr>
          <w:ilvl w:val="0"/>
          <w:numId w:val="0"/>
        </w:numPr>
        <w:tabs>
          <w:tab w:val="left" w:pos="708"/>
        </w:tabs>
        <w:spacing w:before="0"/>
        <w:ind w:left="644" w:hanging="360"/>
        <w:jc w:val="center"/>
      </w:pPr>
    </w:p>
    <w:p w14:paraId="1889DA3F" w14:textId="7B867348" w:rsidR="003A05A0" w:rsidRDefault="003A05A0" w:rsidP="00211A88">
      <w:pPr>
        <w:pStyle w:val="CAP-CorrigesQuestions"/>
        <w:numPr>
          <w:ilvl w:val="0"/>
          <w:numId w:val="0"/>
        </w:numPr>
        <w:tabs>
          <w:tab w:val="left" w:pos="708"/>
        </w:tabs>
        <w:spacing w:before="0"/>
        <w:ind w:left="644" w:hanging="360"/>
        <w:jc w:val="center"/>
      </w:pPr>
    </w:p>
    <w:p w14:paraId="70018D89" w14:textId="069FAEB1" w:rsidR="003A05A0" w:rsidRDefault="003A05A0" w:rsidP="00211A88">
      <w:pPr>
        <w:pStyle w:val="CAP-CorrigesQuestions"/>
        <w:numPr>
          <w:ilvl w:val="0"/>
          <w:numId w:val="0"/>
        </w:numPr>
        <w:tabs>
          <w:tab w:val="left" w:pos="708"/>
        </w:tabs>
        <w:spacing w:before="0"/>
        <w:ind w:left="644" w:hanging="360"/>
        <w:jc w:val="center"/>
      </w:pPr>
    </w:p>
    <w:p w14:paraId="36FD81C3" w14:textId="3667D7ED" w:rsidR="003A05A0" w:rsidRDefault="003A05A0" w:rsidP="00211A88">
      <w:pPr>
        <w:pStyle w:val="CAP-CorrigesQuestions"/>
        <w:numPr>
          <w:ilvl w:val="0"/>
          <w:numId w:val="0"/>
        </w:numPr>
        <w:tabs>
          <w:tab w:val="left" w:pos="708"/>
        </w:tabs>
        <w:spacing w:before="0"/>
        <w:ind w:left="644" w:hanging="360"/>
        <w:jc w:val="center"/>
      </w:pPr>
    </w:p>
    <w:p w14:paraId="48D380E1" w14:textId="75041326" w:rsidR="003A05A0" w:rsidRDefault="003A05A0" w:rsidP="00211A88">
      <w:pPr>
        <w:pStyle w:val="CAP-CorrigesQuestions"/>
        <w:numPr>
          <w:ilvl w:val="0"/>
          <w:numId w:val="0"/>
        </w:numPr>
        <w:tabs>
          <w:tab w:val="left" w:pos="708"/>
        </w:tabs>
        <w:spacing w:before="0"/>
        <w:ind w:left="644" w:hanging="360"/>
        <w:jc w:val="center"/>
      </w:pPr>
    </w:p>
    <w:p w14:paraId="385F89B9" w14:textId="44334DDB" w:rsidR="003A05A0" w:rsidRDefault="003A05A0" w:rsidP="00211A88">
      <w:pPr>
        <w:pStyle w:val="CAP-CorrigesQuestions"/>
        <w:numPr>
          <w:ilvl w:val="0"/>
          <w:numId w:val="0"/>
        </w:numPr>
        <w:tabs>
          <w:tab w:val="left" w:pos="708"/>
        </w:tabs>
        <w:spacing w:before="0"/>
        <w:ind w:left="644" w:hanging="360"/>
        <w:jc w:val="center"/>
      </w:pPr>
    </w:p>
    <w:p w14:paraId="7F3EA79E" w14:textId="3155376A" w:rsidR="003A05A0" w:rsidRDefault="003A05A0" w:rsidP="00211A88">
      <w:pPr>
        <w:pStyle w:val="CAP-CorrigesQuestions"/>
        <w:numPr>
          <w:ilvl w:val="0"/>
          <w:numId w:val="0"/>
        </w:numPr>
        <w:tabs>
          <w:tab w:val="left" w:pos="708"/>
        </w:tabs>
        <w:spacing w:before="0"/>
        <w:ind w:left="644" w:hanging="360"/>
        <w:jc w:val="center"/>
      </w:pPr>
    </w:p>
    <w:p w14:paraId="2D3B9CC0" w14:textId="77777777" w:rsidR="003A05A0" w:rsidRDefault="003A05A0" w:rsidP="00211A88">
      <w:pPr>
        <w:pStyle w:val="CAP-CorrigesQuestions"/>
        <w:numPr>
          <w:ilvl w:val="0"/>
          <w:numId w:val="0"/>
        </w:numPr>
        <w:tabs>
          <w:tab w:val="left" w:pos="708"/>
        </w:tabs>
        <w:spacing w:before="0"/>
        <w:ind w:left="644" w:hanging="360"/>
        <w:jc w:val="center"/>
      </w:pPr>
    </w:p>
    <w:p w14:paraId="07BBFB42" w14:textId="77777777" w:rsidR="003A05A0" w:rsidRDefault="003A05A0" w:rsidP="003A05A0">
      <w:pPr>
        <w:pStyle w:val="CAP-Corriges-Rponses"/>
        <w:spacing w:before="0"/>
        <w:rPr>
          <w:b/>
        </w:rPr>
      </w:pPr>
      <w:r>
        <w:rPr>
          <w:b/>
          <w:highlight w:val="lightGray"/>
        </w:rPr>
        <w:t>Annexe 1</w:t>
      </w:r>
      <w:r>
        <w:rPr>
          <w:b/>
        </w:rPr>
        <w:t> : Marielle Nature, une PME en pleine expansion</w:t>
      </w:r>
    </w:p>
    <w:p w14:paraId="51A2CB3F" w14:textId="77777777" w:rsidR="003A05A0" w:rsidRDefault="003A05A0" w:rsidP="003A05A0">
      <w:pPr>
        <w:pStyle w:val="CAP-Corriges-Rponses"/>
        <w:spacing w:before="0"/>
      </w:pPr>
    </w:p>
    <w:p w14:paraId="6D5C1988" w14:textId="1376454C" w:rsidR="003A05A0" w:rsidRDefault="003A05A0" w:rsidP="003A05A0">
      <w:pPr>
        <w:pStyle w:val="CAP-Corriges-Rponses"/>
        <w:spacing w:before="0"/>
      </w:pPr>
      <w:r>
        <w:rPr>
          <w:noProof/>
        </w:rPr>
        <w:drawing>
          <wp:anchor distT="0" distB="0" distL="114300" distR="114300" simplePos="0" relativeHeight="251665920" behindDoc="0" locked="0" layoutInCell="1" allowOverlap="1" wp14:anchorId="39618112" wp14:editId="324B728C">
            <wp:simplePos x="0" y="0"/>
            <wp:positionH relativeFrom="column">
              <wp:posOffset>-384810</wp:posOffset>
            </wp:positionH>
            <wp:positionV relativeFrom="paragraph">
              <wp:posOffset>55245</wp:posOffset>
            </wp:positionV>
            <wp:extent cx="2006600" cy="761365"/>
            <wp:effectExtent l="19050" t="19050" r="0" b="635"/>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06600" cy="76136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t>Marielle Nature est une PME spécialisée dans le domaine de la cosmétique bio. Son offre « Made in France » répond aux tendances émergentes autour des produits éthiques, bio et durables. Le vif succès rencontré par l'offre de Marielle Nature a permis, après l'ouverture d'une boutique dans le centre de Paris, l'inauguration de deux autres points de vente à Nantes et à Lille.</w:t>
      </w:r>
    </w:p>
    <w:p w14:paraId="014C7AF5" w14:textId="77777777" w:rsidR="003A05A0" w:rsidRDefault="003A05A0" w:rsidP="003A05A0">
      <w:pPr>
        <w:pStyle w:val="CAP-Corriges-Rponses"/>
        <w:spacing w:before="0"/>
      </w:pPr>
      <w:r>
        <w:t>En pleine expansion, Marielle Nature souhaite aussi développer la vente en ligne aux particuliers et professionnels, principalement les salons de coiffure, les salons d'esthétique et les parapharmacies.</w:t>
      </w:r>
    </w:p>
    <w:p w14:paraId="6E15C8EA" w14:textId="77777777" w:rsidR="003A05A0" w:rsidRDefault="003A05A0" w:rsidP="003A05A0">
      <w:pPr>
        <w:pStyle w:val="CAP-Corriges-Rponses"/>
        <w:spacing w:before="0"/>
      </w:pPr>
    </w:p>
    <w:p w14:paraId="54C9B6E3" w14:textId="0B9BFE45" w:rsidR="003A05A0" w:rsidRDefault="003A05A0" w:rsidP="003A05A0">
      <w:pPr>
        <w:pStyle w:val="CAP-Corriges-Rponses"/>
        <w:spacing w:before="0"/>
        <w:jc w:val="center"/>
      </w:pPr>
      <w:r>
        <w:rPr>
          <w:noProof/>
          <w:lang w:eastAsia="fr-FR"/>
        </w:rPr>
        <w:drawing>
          <wp:inline distT="0" distB="0" distL="0" distR="0" wp14:anchorId="6CA16C13" wp14:editId="4110F953">
            <wp:extent cx="5210175" cy="3105150"/>
            <wp:effectExtent l="19050" t="19050" r="952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10175" cy="3105150"/>
                    </a:xfrm>
                    <a:prstGeom prst="rect">
                      <a:avLst/>
                    </a:prstGeom>
                    <a:noFill/>
                    <a:ln w="6350" cmpd="sng">
                      <a:solidFill>
                        <a:srgbClr val="000000"/>
                      </a:solidFill>
                      <a:miter lim="800000"/>
                      <a:headEnd/>
                      <a:tailEnd/>
                    </a:ln>
                    <a:effectLst/>
                  </pic:spPr>
                </pic:pic>
              </a:graphicData>
            </a:graphic>
          </wp:inline>
        </w:drawing>
      </w:r>
    </w:p>
    <w:p w14:paraId="7A7661C6" w14:textId="2A91D86D" w:rsidR="001B5601" w:rsidRDefault="001B5601" w:rsidP="003A05A0">
      <w:pPr>
        <w:pStyle w:val="CAP-Corriges-Rponses"/>
        <w:spacing w:before="0"/>
        <w:jc w:val="center"/>
      </w:pPr>
    </w:p>
    <w:p w14:paraId="38288BDD" w14:textId="068A74F5" w:rsidR="001B5601" w:rsidRDefault="001B5601" w:rsidP="003A05A0">
      <w:pPr>
        <w:pStyle w:val="CAP-Corriges-Rponses"/>
        <w:spacing w:before="0"/>
        <w:jc w:val="center"/>
      </w:pPr>
    </w:p>
    <w:p w14:paraId="08B57C0D" w14:textId="3564B62C" w:rsidR="001B5601" w:rsidRDefault="001B5601" w:rsidP="003A05A0">
      <w:pPr>
        <w:pStyle w:val="CAP-Corriges-Rponses"/>
        <w:spacing w:before="0"/>
        <w:jc w:val="center"/>
      </w:pPr>
    </w:p>
    <w:p w14:paraId="73AD7958" w14:textId="77777777" w:rsidR="001B5601" w:rsidRDefault="001B5601" w:rsidP="003A05A0">
      <w:pPr>
        <w:pStyle w:val="CAP-Corriges-Rponses"/>
        <w:spacing w:before="0"/>
        <w:jc w:val="center"/>
      </w:pPr>
    </w:p>
    <w:p w14:paraId="2950B856" w14:textId="62F930EA" w:rsidR="003A05A0" w:rsidRDefault="003A05A0" w:rsidP="00211A88">
      <w:pPr>
        <w:pStyle w:val="CAP-CorrigesQuestions"/>
        <w:numPr>
          <w:ilvl w:val="0"/>
          <w:numId w:val="0"/>
        </w:numPr>
        <w:tabs>
          <w:tab w:val="left" w:pos="708"/>
        </w:tabs>
        <w:spacing w:before="0"/>
        <w:ind w:left="644" w:hanging="360"/>
        <w:jc w:val="center"/>
      </w:pPr>
    </w:p>
    <w:p w14:paraId="536F255D" w14:textId="39A83EDC" w:rsidR="003A05A0" w:rsidRDefault="003A05A0" w:rsidP="003A05A0">
      <w:pPr>
        <w:pStyle w:val="CAP-CorrigesTitre3"/>
        <w:numPr>
          <w:ilvl w:val="0"/>
          <w:numId w:val="2"/>
        </w:numPr>
        <w:tabs>
          <w:tab w:val="left" w:pos="567"/>
        </w:tabs>
        <w:spacing w:before="0" w:after="0"/>
        <w:ind w:left="567" w:hanging="567"/>
        <w:jc w:val="both"/>
        <w:rPr>
          <w:rFonts w:ascii="Calibri" w:hAnsi="Calibri"/>
          <w:u w:val="single"/>
        </w:rPr>
      </w:pPr>
      <w:r>
        <w:rPr>
          <w:rFonts w:ascii="Calibri" w:hAnsi="Calibri"/>
          <w:u w:val="single"/>
        </w:rPr>
        <w:lastRenderedPageBreak/>
        <w:t>RESPECTER LA REGLEMENTATION SUR LA COLLECTE DES DONNEES</w:t>
      </w:r>
    </w:p>
    <w:p w14:paraId="06804316" w14:textId="019A4936" w:rsidR="003A05A0" w:rsidRDefault="003A05A0" w:rsidP="003A05A0">
      <w:pPr>
        <w:pStyle w:val="CAP-CorrigesTitre3"/>
        <w:tabs>
          <w:tab w:val="left" w:pos="567"/>
        </w:tabs>
        <w:spacing w:before="0" w:after="0"/>
        <w:jc w:val="both"/>
        <w:rPr>
          <w:rFonts w:ascii="Calibri" w:hAnsi="Calibri"/>
          <w:u w:val="single"/>
        </w:rPr>
      </w:pPr>
    </w:p>
    <w:p w14:paraId="0EE3438F" w14:textId="5716B620" w:rsidR="003A05A0" w:rsidRDefault="003A05A0" w:rsidP="003A05A0">
      <w:pPr>
        <w:pStyle w:val="CAP-CorrigesTitre3"/>
        <w:numPr>
          <w:ilvl w:val="0"/>
          <w:numId w:val="15"/>
        </w:numPr>
        <w:tabs>
          <w:tab w:val="left" w:pos="567"/>
        </w:tabs>
        <w:spacing w:before="0" w:after="0"/>
        <w:jc w:val="both"/>
        <w:rPr>
          <w:rFonts w:ascii="Calibri" w:hAnsi="Calibri"/>
          <w:u w:val="single"/>
        </w:rPr>
      </w:pPr>
      <w:bookmarkStart w:id="1" w:name="_Hlk77690605"/>
      <w:r>
        <w:rPr>
          <w:rFonts w:ascii="Calibri" w:hAnsi="Calibri"/>
          <w:u w:val="single"/>
        </w:rPr>
        <w:t>Respecter la règlementation</w:t>
      </w:r>
    </w:p>
    <w:bookmarkEnd w:id="1"/>
    <w:p w14:paraId="16F74229" w14:textId="793BC2F9" w:rsidR="003A05A0" w:rsidRDefault="003A05A0" w:rsidP="003A05A0">
      <w:pPr>
        <w:pStyle w:val="CAP-CorrigesTitre3"/>
        <w:tabs>
          <w:tab w:val="left" w:pos="567"/>
        </w:tabs>
        <w:spacing w:before="0" w:after="0"/>
        <w:jc w:val="both"/>
        <w:rPr>
          <w:rFonts w:ascii="Calibri" w:hAnsi="Calibri"/>
          <w:b w:val="0"/>
          <w:bCs/>
        </w:rPr>
      </w:pPr>
    </w:p>
    <w:p w14:paraId="04B3B7B5" w14:textId="011CF1F1" w:rsidR="003A05A0" w:rsidRPr="003A05A0" w:rsidRDefault="003A05A0" w:rsidP="003A05A0">
      <w:pPr>
        <w:pStyle w:val="CAP-CorrigesTitre3"/>
        <w:numPr>
          <w:ilvl w:val="0"/>
          <w:numId w:val="17"/>
        </w:numPr>
        <w:tabs>
          <w:tab w:val="left" w:pos="567"/>
        </w:tabs>
        <w:spacing w:before="0" w:after="0"/>
        <w:jc w:val="both"/>
        <w:rPr>
          <w:rFonts w:ascii="Calibri" w:hAnsi="Calibri"/>
        </w:rPr>
      </w:pPr>
      <w:r w:rsidRPr="003A05A0">
        <w:rPr>
          <w:rFonts w:ascii="Calibri" w:hAnsi="Calibri"/>
        </w:rPr>
        <w:t>La protection des données personnelles</w:t>
      </w:r>
    </w:p>
    <w:p w14:paraId="2E6C4907" w14:textId="5903038B" w:rsidR="003A05A0" w:rsidRDefault="003A05A0" w:rsidP="003A05A0">
      <w:pPr>
        <w:pStyle w:val="CAP-CorrigesTitre3"/>
        <w:tabs>
          <w:tab w:val="left" w:pos="567"/>
        </w:tabs>
        <w:spacing w:before="0" w:after="0"/>
        <w:jc w:val="both"/>
        <w:rPr>
          <w:rFonts w:ascii="Calibri" w:hAnsi="Calibri"/>
          <w:b w:val="0"/>
          <w:bCs/>
        </w:rPr>
      </w:pPr>
      <w:r>
        <w:rPr>
          <w:rFonts w:ascii="Calibri" w:hAnsi="Calibri"/>
          <w:b w:val="0"/>
          <w:bCs/>
        </w:rPr>
        <w:t xml:space="preserve">L’entreprise qui crée un fichier client doit prendre en compte le Loi Informatique et libertés ainsi que le Règlement général européen sur la protection des données (RGPD), entré en vigueur en mai 2018, qui définissent les principes à respecter pour la collecte, le traitement et la conservation des données personnelles, c'est-à-dire celles qui se rapportent à une personne physique identifiée ou identifiable. Les données des entreprises (nom de la société, raison </w:t>
      </w:r>
      <w:r w:rsidR="001B5601">
        <w:rPr>
          <w:rFonts w:ascii="Calibri" w:hAnsi="Calibri"/>
          <w:b w:val="0"/>
          <w:bCs/>
        </w:rPr>
        <w:t>sociale, …</w:t>
      </w:r>
      <w:r>
        <w:rPr>
          <w:rFonts w:ascii="Calibri" w:hAnsi="Calibri"/>
          <w:b w:val="0"/>
          <w:bCs/>
        </w:rPr>
        <w:t>) n’entrent pas dans le champ d’application de la Commission nationale de l’informatique et des libertés (CNIL) et du RGPD, mais les noms de salariés ou de dirigeants sont bien considérés comme des données personnelles et sont donc protégés.</w:t>
      </w:r>
    </w:p>
    <w:p w14:paraId="01908900" w14:textId="20E48152" w:rsidR="003A05A0" w:rsidRDefault="003A05A0" w:rsidP="003A05A0">
      <w:pPr>
        <w:pStyle w:val="CAP-CorrigesTitre3"/>
        <w:tabs>
          <w:tab w:val="left" w:pos="567"/>
        </w:tabs>
        <w:spacing w:before="0" w:after="0"/>
        <w:jc w:val="both"/>
        <w:rPr>
          <w:rFonts w:ascii="Calibri" w:hAnsi="Calibri"/>
          <w:b w:val="0"/>
          <w:bCs/>
        </w:rPr>
      </w:pPr>
    </w:p>
    <w:p w14:paraId="7941E2BB" w14:textId="43E9CE92" w:rsidR="003A05A0" w:rsidRPr="00F66C5D" w:rsidRDefault="00F66C5D" w:rsidP="00F66C5D">
      <w:pPr>
        <w:pStyle w:val="CAP-CorrigesTitre3"/>
        <w:numPr>
          <w:ilvl w:val="0"/>
          <w:numId w:val="17"/>
        </w:numPr>
        <w:tabs>
          <w:tab w:val="left" w:pos="567"/>
        </w:tabs>
        <w:spacing w:before="0" w:after="0"/>
        <w:jc w:val="both"/>
        <w:rPr>
          <w:rFonts w:ascii="Calibri" w:hAnsi="Calibri"/>
        </w:rPr>
      </w:pPr>
      <w:r w:rsidRPr="00F66C5D">
        <w:rPr>
          <w:rFonts w:ascii="Calibri" w:hAnsi="Calibri"/>
        </w:rPr>
        <w:t>Tenir un registre de traitement des données</w:t>
      </w:r>
    </w:p>
    <w:p w14:paraId="7BA67D52" w14:textId="54D3377D" w:rsidR="00F66C5D" w:rsidRDefault="00F66C5D" w:rsidP="00F66C5D">
      <w:pPr>
        <w:pStyle w:val="CAP-CorrigesTitre3"/>
        <w:tabs>
          <w:tab w:val="left" w:pos="567"/>
        </w:tabs>
        <w:spacing w:before="0" w:after="0"/>
        <w:jc w:val="both"/>
        <w:rPr>
          <w:rFonts w:ascii="Calibri" w:hAnsi="Calibri"/>
          <w:b w:val="0"/>
          <w:bCs/>
        </w:rPr>
      </w:pPr>
      <w:r>
        <w:rPr>
          <w:rFonts w:ascii="Calibri" w:hAnsi="Calibri"/>
          <w:b w:val="0"/>
          <w:bCs/>
        </w:rPr>
        <w:t>Le RGPD supprime l’obligation jusque-là imposée aux entreprises de déclarer le traitement des données à la CNIL, sauf si le traitement concerne des données sensibles (santé, biométrique…) ou répond à une mission d’intérêt public (santé publique…). En revanche, les entreprises doivent tenir un registre de traitement des données : elle</w:t>
      </w:r>
      <w:r w:rsidR="009109BC">
        <w:rPr>
          <w:rFonts w:ascii="Calibri" w:hAnsi="Calibri"/>
          <w:b w:val="0"/>
          <w:bCs/>
        </w:rPr>
        <w:t>s</w:t>
      </w:r>
      <w:r>
        <w:rPr>
          <w:rFonts w:ascii="Calibri" w:hAnsi="Calibri"/>
          <w:b w:val="0"/>
          <w:bCs/>
        </w:rPr>
        <w:t xml:space="preserve"> sont tenues de recenser et consigner tous les traitements de données personnelles (collecte, stockage, utilisation, partage...) et doivent être capables de prouver leur conformité au RGPD lors des contrôles.</w:t>
      </w:r>
    </w:p>
    <w:p w14:paraId="7DE3D30E" w14:textId="2824C53C" w:rsidR="00F66C5D" w:rsidRDefault="00F66C5D" w:rsidP="00F66C5D">
      <w:pPr>
        <w:pStyle w:val="CAP-CorrigesTitre3"/>
        <w:tabs>
          <w:tab w:val="left" w:pos="567"/>
        </w:tabs>
        <w:spacing w:before="0" w:after="0"/>
        <w:jc w:val="both"/>
        <w:rPr>
          <w:rFonts w:ascii="Calibri" w:hAnsi="Calibri"/>
          <w:b w:val="0"/>
          <w:bCs/>
        </w:rPr>
      </w:pPr>
    </w:p>
    <w:p w14:paraId="25AF6019" w14:textId="78AD067D" w:rsidR="00F66C5D" w:rsidRPr="001A0F17" w:rsidRDefault="00F66C5D" w:rsidP="00F66C5D">
      <w:pPr>
        <w:pStyle w:val="CAP-CorrigesTitre3"/>
        <w:numPr>
          <w:ilvl w:val="0"/>
          <w:numId w:val="17"/>
        </w:numPr>
        <w:tabs>
          <w:tab w:val="left" w:pos="567"/>
        </w:tabs>
        <w:spacing w:before="0" w:after="0"/>
        <w:jc w:val="both"/>
        <w:rPr>
          <w:rFonts w:ascii="Calibri" w:hAnsi="Calibri"/>
        </w:rPr>
      </w:pPr>
      <w:r w:rsidRPr="001A0F17">
        <w:rPr>
          <w:rFonts w:ascii="Calibri" w:hAnsi="Calibri"/>
        </w:rPr>
        <w:t>Le délégué à la protection des données personnelles</w:t>
      </w:r>
    </w:p>
    <w:p w14:paraId="20DED443" w14:textId="7DD747EE" w:rsidR="00F66C5D" w:rsidRDefault="00F66C5D" w:rsidP="00F66C5D">
      <w:pPr>
        <w:pStyle w:val="CAP-CorrigesTitre3"/>
        <w:tabs>
          <w:tab w:val="left" w:pos="567"/>
        </w:tabs>
        <w:spacing w:before="0" w:after="0"/>
        <w:jc w:val="both"/>
        <w:rPr>
          <w:rFonts w:ascii="Calibri" w:hAnsi="Calibri"/>
          <w:b w:val="0"/>
          <w:bCs/>
        </w:rPr>
      </w:pPr>
      <w:r>
        <w:rPr>
          <w:rFonts w:ascii="Calibri" w:hAnsi="Calibri"/>
          <w:b w:val="0"/>
          <w:bCs/>
        </w:rPr>
        <w:t>Depuis mai 2018, une entreprise qui traite des données à grande échelle et/ou des données sensibles (santé, banque,</w:t>
      </w:r>
      <w:r w:rsidR="001A0F17">
        <w:rPr>
          <w:rFonts w:ascii="Calibri" w:hAnsi="Calibri"/>
          <w:b w:val="0"/>
          <w:bCs/>
        </w:rPr>
        <w:t xml:space="preserve"> </w:t>
      </w:r>
      <w:r>
        <w:rPr>
          <w:rFonts w:ascii="Calibri" w:hAnsi="Calibri"/>
          <w:b w:val="0"/>
          <w:bCs/>
        </w:rPr>
        <w:t>…) doit obligatoirement</w:t>
      </w:r>
      <w:r w:rsidR="001A0F17">
        <w:rPr>
          <w:rFonts w:ascii="Calibri" w:hAnsi="Calibri"/>
          <w:b w:val="0"/>
          <w:bCs/>
        </w:rPr>
        <w:t xml:space="preserve"> faire appel à un délégué à la protection des données (externe ou interne à l’entreprise), qui informe et conseille l’entreprise, contrôle le respect du droit et de la règlementation en matière de protection des données, et coopère avec la CNIL.</w:t>
      </w:r>
    </w:p>
    <w:p w14:paraId="46EF75D0" w14:textId="0C963D17" w:rsidR="001A0F17" w:rsidRDefault="001A0F17" w:rsidP="00F66C5D">
      <w:pPr>
        <w:pStyle w:val="CAP-CorrigesTitre3"/>
        <w:tabs>
          <w:tab w:val="left" w:pos="567"/>
        </w:tabs>
        <w:spacing w:before="0" w:after="0"/>
        <w:jc w:val="both"/>
        <w:rPr>
          <w:rFonts w:ascii="Calibri" w:hAnsi="Calibri"/>
          <w:b w:val="0"/>
          <w:bCs/>
        </w:rPr>
      </w:pPr>
      <w:r>
        <w:rPr>
          <w:rFonts w:ascii="Calibri" w:hAnsi="Calibri"/>
          <w:b w:val="0"/>
          <w:bCs/>
        </w:rPr>
        <w:t>Pour les autres entreprises, le recours au délégué à la protection des données est vivement recommandé afin de garantir la sécurité juridique.</w:t>
      </w:r>
    </w:p>
    <w:p w14:paraId="7AB261C9" w14:textId="285E5255" w:rsidR="001A0F17" w:rsidRDefault="001A0F17" w:rsidP="00F66C5D">
      <w:pPr>
        <w:pStyle w:val="CAP-CorrigesTitre3"/>
        <w:tabs>
          <w:tab w:val="left" w:pos="567"/>
        </w:tabs>
        <w:spacing w:before="0" w:after="0"/>
        <w:jc w:val="both"/>
        <w:rPr>
          <w:rFonts w:ascii="Calibri" w:hAnsi="Calibri"/>
          <w:b w:val="0"/>
          <w:bCs/>
        </w:rPr>
      </w:pPr>
    </w:p>
    <w:p w14:paraId="45895986" w14:textId="3F45F526" w:rsidR="001A0F17" w:rsidRDefault="001A0F17" w:rsidP="001A0F17">
      <w:pPr>
        <w:pStyle w:val="CAP-CorrigesTitre3"/>
        <w:numPr>
          <w:ilvl w:val="0"/>
          <w:numId w:val="15"/>
        </w:numPr>
        <w:tabs>
          <w:tab w:val="left" w:pos="567"/>
        </w:tabs>
        <w:spacing w:before="0" w:after="0"/>
        <w:jc w:val="both"/>
        <w:rPr>
          <w:rFonts w:ascii="Calibri" w:hAnsi="Calibri"/>
          <w:u w:val="single"/>
        </w:rPr>
      </w:pPr>
      <w:r w:rsidRPr="001A0F17">
        <w:rPr>
          <w:rFonts w:ascii="Calibri" w:hAnsi="Calibri"/>
          <w:u w:val="single"/>
        </w:rPr>
        <w:t>Respecter la règlementation</w:t>
      </w:r>
    </w:p>
    <w:p w14:paraId="79DA8A2B" w14:textId="5FBB6DA5" w:rsidR="001A0F17" w:rsidRPr="001A0F17" w:rsidRDefault="001A0F17" w:rsidP="001A0F17">
      <w:pPr>
        <w:pStyle w:val="CAP-CorrigesTitre3"/>
        <w:tabs>
          <w:tab w:val="left" w:pos="567"/>
        </w:tabs>
        <w:spacing w:before="0" w:after="0"/>
        <w:jc w:val="both"/>
        <w:rPr>
          <w:rFonts w:ascii="Calibri" w:hAnsi="Calibri"/>
          <w:b w:val="0"/>
          <w:bCs/>
        </w:rPr>
      </w:pPr>
      <w:r>
        <w:rPr>
          <w:rFonts w:ascii="Calibri" w:hAnsi="Calibri"/>
          <w:b w:val="0"/>
          <w:bCs/>
        </w:rPr>
        <w:t>Certaines mentions doivent obligatoirement apparaître sur les formulaires de collecte de données personnelles (par exemple un bulletin d’adhésion). Le consentement explicite de la personne avant la collecte des données est obligatoire.</w:t>
      </w:r>
    </w:p>
    <w:p w14:paraId="2FA06C9B" w14:textId="40872409" w:rsidR="001823CA" w:rsidRDefault="001823CA">
      <w:r w:rsidRPr="001823CA">
        <w:rPr>
          <w:noProof/>
        </w:rPr>
        <w:lastRenderedPageBreak/>
        <w:drawing>
          <wp:inline distT="0" distB="0" distL="0" distR="0" wp14:anchorId="5E437D8F" wp14:editId="20E321E8">
            <wp:extent cx="4886325" cy="2720957"/>
            <wp:effectExtent l="0" t="0" r="0" b="0"/>
            <wp:docPr id="2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 cstate="print"/>
                    <a:srcRect l="27108" t="42291" r="16198" b="15639"/>
                    <a:stretch>
                      <a:fillRect/>
                    </a:stretch>
                  </pic:blipFill>
                  <pic:spPr bwMode="auto">
                    <a:xfrm>
                      <a:off x="0" y="0"/>
                      <a:ext cx="4892852" cy="2724592"/>
                    </a:xfrm>
                    <a:prstGeom prst="rect">
                      <a:avLst/>
                    </a:prstGeom>
                    <a:noFill/>
                    <a:ln w="9525">
                      <a:noFill/>
                      <a:miter lim="800000"/>
                      <a:headEnd/>
                      <a:tailEnd/>
                    </a:ln>
                  </pic:spPr>
                </pic:pic>
              </a:graphicData>
            </a:graphic>
          </wp:inline>
        </w:drawing>
      </w:r>
    </w:p>
    <w:p w14:paraId="1B7E379A" w14:textId="4891A52D" w:rsidR="001A0F17" w:rsidRDefault="001A0F17"/>
    <w:p w14:paraId="30B35A02" w14:textId="1FE501CB" w:rsidR="001A0F17" w:rsidRDefault="001A0F17" w:rsidP="001A0F17">
      <w:pPr>
        <w:pStyle w:val="CAP-CorrigesTitre3"/>
        <w:numPr>
          <w:ilvl w:val="0"/>
          <w:numId w:val="2"/>
        </w:numPr>
        <w:tabs>
          <w:tab w:val="left" w:pos="567"/>
        </w:tabs>
        <w:spacing w:before="0" w:after="0"/>
        <w:jc w:val="both"/>
        <w:rPr>
          <w:rFonts w:ascii="Calibri" w:hAnsi="Calibri"/>
          <w:u w:val="single"/>
        </w:rPr>
      </w:pPr>
      <w:r>
        <w:rPr>
          <w:rFonts w:ascii="Calibri" w:hAnsi="Calibri"/>
          <w:u w:val="single"/>
        </w:rPr>
        <w:t xml:space="preserve">RESPECTER LA REGLEMENTATION SUR </w:t>
      </w:r>
      <w:r>
        <w:rPr>
          <w:rFonts w:ascii="Calibri" w:hAnsi="Calibri"/>
          <w:u w:val="single"/>
        </w:rPr>
        <w:t>LE DEMARCHAGE ET LA PROSPECTION TELEPHONIQUES</w:t>
      </w:r>
    </w:p>
    <w:p w14:paraId="167A7B2E" w14:textId="2F829C71" w:rsidR="001A0F17" w:rsidRDefault="001A0F17"/>
    <w:p w14:paraId="3375B704" w14:textId="1DB87199" w:rsidR="009109BC" w:rsidRDefault="009109BC" w:rsidP="009109BC">
      <w:pPr>
        <w:pStyle w:val="CAP-CorrigesTitre3"/>
        <w:numPr>
          <w:ilvl w:val="0"/>
          <w:numId w:val="18"/>
        </w:numPr>
        <w:tabs>
          <w:tab w:val="left" w:pos="567"/>
        </w:tabs>
        <w:spacing w:before="0" w:after="0"/>
        <w:jc w:val="both"/>
        <w:rPr>
          <w:rFonts w:ascii="Calibri" w:hAnsi="Calibri"/>
          <w:u w:val="single"/>
        </w:rPr>
      </w:pPr>
      <w:r>
        <w:rPr>
          <w:rFonts w:ascii="Calibri" w:hAnsi="Calibri"/>
          <w:u w:val="single"/>
        </w:rPr>
        <w:t>Les listes anti-prospection des opérateurs de téléphonie</w:t>
      </w:r>
    </w:p>
    <w:p w14:paraId="2BC07A3D" w14:textId="77777777" w:rsidR="001B5601" w:rsidRDefault="001B5601"/>
    <w:p w14:paraId="144C02C9" w14:textId="44988F5B" w:rsidR="009109BC" w:rsidRDefault="009109BC">
      <w:r>
        <w:t>Tout abonné peut demander à son opérateur de téléphonie ou à son fournisseur d’accès Internet de l’inscrire sur la liste des numéros cachés ou sur une liste anti-prospection, appelée « liste rouge », pour ne pas apparaître sur les fichiers extraits de la base de données de téléphonie fixe, Internet et mobile de l’opérateur utilisés à des fins de marketing direct. Cette inscription protège contre le démarchage par téléphone, courrier ou mail.</w:t>
      </w:r>
    </w:p>
    <w:p w14:paraId="23D9890C" w14:textId="121E4A62" w:rsidR="009109BC" w:rsidRDefault="009109BC" w:rsidP="009109BC">
      <w:pPr>
        <w:pStyle w:val="CAP-CorrigesTitre3"/>
        <w:numPr>
          <w:ilvl w:val="0"/>
          <w:numId w:val="18"/>
        </w:numPr>
        <w:tabs>
          <w:tab w:val="left" w:pos="567"/>
        </w:tabs>
        <w:spacing w:before="0" w:after="0"/>
        <w:jc w:val="both"/>
        <w:rPr>
          <w:rFonts w:ascii="Calibri" w:hAnsi="Calibri"/>
          <w:u w:val="single"/>
        </w:rPr>
      </w:pPr>
      <w:r>
        <w:rPr>
          <w:rFonts w:ascii="Calibri" w:hAnsi="Calibri"/>
          <w:u w:val="single"/>
        </w:rPr>
        <w:t>La liste d’opposition au démarchage téléphonique Bloctel</w:t>
      </w:r>
    </w:p>
    <w:p w14:paraId="2F184B5F" w14:textId="77777777" w:rsidR="001B5601" w:rsidRDefault="001B5601" w:rsidP="001B5601">
      <w:pPr>
        <w:pStyle w:val="CAP-CorrigesTitre3"/>
        <w:tabs>
          <w:tab w:val="left" w:pos="567"/>
        </w:tabs>
        <w:spacing w:before="0" w:after="0"/>
        <w:ind w:left="720"/>
        <w:jc w:val="both"/>
        <w:rPr>
          <w:rFonts w:ascii="Calibri" w:hAnsi="Calibri"/>
          <w:u w:val="single"/>
        </w:rPr>
      </w:pPr>
    </w:p>
    <w:p w14:paraId="2CEB02C2" w14:textId="722C7499" w:rsidR="009109BC" w:rsidRDefault="009109BC" w:rsidP="009109BC">
      <w:pPr>
        <w:pStyle w:val="CAP-CorrigesTitre3"/>
        <w:numPr>
          <w:ilvl w:val="0"/>
          <w:numId w:val="19"/>
        </w:numPr>
        <w:tabs>
          <w:tab w:val="left" w:pos="567"/>
        </w:tabs>
        <w:spacing w:before="0" w:after="0"/>
        <w:jc w:val="both"/>
        <w:rPr>
          <w:rFonts w:ascii="Calibri" w:hAnsi="Calibri"/>
        </w:rPr>
      </w:pPr>
      <w:r>
        <w:rPr>
          <w:rFonts w:ascii="Calibri" w:hAnsi="Calibri"/>
        </w:rPr>
        <w:t>Le principe</w:t>
      </w:r>
    </w:p>
    <w:p w14:paraId="2E820400" w14:textId="7E7DB442" w:rsidR="009109BC" w:rsidRDefault="009109BC" w:rsidP="009109BC">
      <w:pPr>
        <w:pStyle w:val="CAP-CorrigesTitre3"/>
        <w:tabs>
          <w:tab w:val="left" w:pos="567"/>
        </w:tabs>
        <w:spacing w:before="0" w:after="0"/>
        <w:jc w:val="both"/>
        <w:rPr>
          <w:rFonts w:ascii="Calibri" w:hAnsi="Calibri"/>
          <w:b w:val="0"/>
          <w:bCs/>
        </w:rPr>
      </w:pPr>
      <w:r>
        <w:rPr>
          <w:rFonts w:ascii="Calibri" w:hAnsi="Calibri"/>
          <w:b w:val="0"/>
          <w:bCs/>
        </w:rPr>
        <w:t>Bloctel interdit à tout professionnel, directement ou par un intermédiaire, de démarcher par téléphone une personne inscrite sur la liste Bloctel, sauf exceptions :</w:t>
      </w:r>
    </w:p>
    <w:p w14:paraId="37793EAA" w14:textId="36914163" w:rsidR="009109BC" w:rsidRDefault="009109BC" w:rsidP="009109BC">
      <w:pPr>
        <w:pStyle w:val="CAP-CorrigesTitre3"/>
        <w:tabs>
          <w:tab w:val="left" w:pos="567"/>
        </w:tabs>
        <w:spacing w:before="0" w:after="0"/>
        <w:jc w:val="both"/>
        <w:rPr>
          <w:rFonts w:ascii="Calibri" w:hAnsi="Calibri"/>
          <w:b w:val="0"/>
          <w:bCs/>
        </w:rPr>
      </w:pPr>
      <w:r>
        <w:rPr>
          <w:rFonts w:ascii="Calibri" w:hAnsi="Calibri"/>
          <w:b w:val="0"/>
          <w:bCs/>
        </w:rPr>
        <w:t>-fourniture de journaux, magazines, service public, instituts de sondage ou associations à but non lucratif ;</w:t>
      </w:r>
    </w:p>
    <w:p w14:paraId="7D86502C" w14:textId="6F30D0DA" w:rsidR="009109BC" w:rsidRDefault="009109BC" w:rsidP="009109BC">
      <w:pPr>
        <w:pStyle w:val="CAP-CorrigesTitre3"/>
        <w:tabs>
          <w:tab w:val="left" w:pos="567"/>
        </w:tabs>
        <w:spacing w:before="0" w:after="0"/>
        <w:jc w:val="both"/>
        <w:rPr>
          <w:rFonts w:ascii="Calibri" w:hAnsi="Calibri"/>
          <w:b w:val="0"/>
          <w:bCs/>
        </w:rPr>
      </w:pPr>
      <w:r>
        <w:rPr>
          <w:rFonts w:ascii="Calibri" w:hAnsi="Calibri"/>
          <w:b w:val="0"/>
          <w:bCs/>
        </w:rPr>
        <w:t>-si le consommateur à une relation contractuelle en cours avec l’entreprise ;</w:t>
      </w:r>
    </w:p>
    <w:p w14:paraId="32151E1B" w14:textId="0F725AB9" w:rsidR="009109BC" w:rsidRDefault="009109BC" w:rsidP="009109BC">
      <w:pPr>
        <w:pStyle w:val="CAP-CorrigesTitre3"/>
        <w:tabs>
          <w:tab w:val="left" w:pos="567"/>
        </w:tabs>
        <w:spacing w:before="0" w:after="0"/>
        <w:jc w:val="both"/>
        <w:rPr>
          <w:rFonts w:ascii="Calibri" w:hAnsi="Calibri"/>
          <w:b w:val="0"/>
          <w:bCs/>
        </w:rPr>
      </w:pPr>
      <w:r>
        <w:rPr>
          <w:rFonts w:ascii="Calibri" w:hAnsi="Calibri"/>
          <w:b w:val="0"/>
          <w:bCs/>
        </w:rPr>
        <w:t>-si le consommateur a communiqué librement et explicitement son numéro afin d’être rappelé.</w:t>
      </w:r>
    </w:p>
    <w:p w14:paraId="310F2640" w14:textId="2D3B4430" w:rsidR="009109BC" w:rsidRDefault="009109BC" w:rsidP="009109BC">
      <w:pPr>
        <w:pStyle w:val="CAP-CorrigesTitre3"/>
        <w:tabs>
          <w:tab w:val="left" w:pos="567"/>
        </w:tabs>
        <w:spacing w:before="0" w:after="0"/>
        <w:jc w:val="both"/>
        <w:rPr>
          <w:rFonts w:ascii="Calibri" w:hAnsi="Calibri"/>
          <w:b w:val="0"/>
          <w:bCs/>
        </w:rPr>
      </w:pPr>
    </w:p>
    <w:p w14:paraId="55B39E3B" w14:textId="4D44AD2C" w:rsidR="009109BC" w:rsidRDefault="009109BC" w:rsidP="009109BC">
      <w:pPr>
        <w:pStyle w:val="CAP-CorrigesTitre3"/>
        <w:tabs>
          <w:tab w:val="left" w:pos="567"/>
        </w:tabs>
        <w:spacing w:before="0" w:after="0"/>
        <w:jc w:val="both"/>
        <w:rPr>
          <w:rFonts w:ascii="Calibri" w:hAnsi="Calibri"/>
          <w:b w:val="0"/>
          <w:bCs/>
        </w:rPr>
      </w:pPr>
      <w:r>
        <w:rPr>
          <w:rFonts w:ascii="Calibri" w:hAnsi="Calibri"/>
          <w:b w:val="0"/>
          <w:bCs/>
        </w:rPr>
        <w:t xml:space="preserve">Cette liste concerne uniquement le téléphone et n’est pas valable pour les mails ou les SMS. </w:t>
      </w:r>
      <w:r w:rsidR="005C5E75">
        <w:rPr>
          <w:rFonts w:ascii="Calibri" w:hAnsi="Calibri"/>
          <w:b w:val="0"/>
          <w:bCs/>
        </w:rPr>
        <w:t>Il est également interdit de vendre des fichiers contenant des numéros de consommateurs inscrits sur cette liste.</w:t>
      </w:r>
    </w:p>
    <w:p w14:paraId="5EB44D4B" w14:textId="46062E0E" w:rsidR="005C5E75" w:rsidRDefault="005C5E75" w:rsidP="009109BC">
      <w:pPr>
        <w:pStyle w:val="CAP-CorrigesTitre3"/>
        <w:tabs>
          <w:tab w:val="left" w:pos="567"/>
        </w:tabs>
        <w:spacing w:before="0" w:after="0"/>
        <w:jc w:val="both"/>
        <w:rPr>
          <w:rFonts w:ascii="Calibri" w:hAnsi="Calibri"/>
          <w:b w:val="0"/>
          <w:bCs/>
        </w:rPr>
      </w:pPr>
    </w:p>
    <w:p w14:paraId="7621B9EE" w14:textId="4609668C" w:rsidR="005C5E75" w:rsidRPr="005C5E75" w:rsidRDefault="005C5E75" w:rsidP="005C5E75">
      <w:pPr>
        <w:pStyle w:val="CAP-CorrigesTitre3"/>
        <w:numPr>
          <w:ilvl w:val="0"/>
          <w:numId w:val="19"/>
        </w:numPr>
        <w:tabs>
          <w:tab w:val="left" w:pos="567"/>
        </w:tabs>
        <w:spacing w:before="0" w:after="0"/>
        <w:jc w:val="both"/>
        <w:rPr>
          <w:rFonts w:ascii="Calibri" w:hAnsi="Calibri"/>
        </w:rPr>
      </w:pPr>
      <w:r w:rsidRPr="005C5E75">
        <w:rPr>
          <w:rFonts w:ascii="Calibri" w:hAnsi="Calibri"/>
        </w:rPr>
        <w:t>Les risques encourus</w:t>
      </w:r>
    </w:p>
    <w:p w14:paraId="71AFE505" w14:textId="66F2439B" w:rsidR="005C5E75" w:rsidRDefault="005C5E75" w:rsidP="005C5E75">
      <w:pPr>
        <w:pStyle w:val="CAP-CorrigesTitre3"/>
        <w:tabs>
          <w:tab w:val="left" w:pos="567"/>
        </w:tabs>
        <w:spacing w:before="0" w:after="0"/>
        <w:jc w:val="both"/>
        <w:rPr>
          <w:rFonts w:ascii="Calibri" w:hAnsi="Calibri"/>
          <w:b w:val="0"/>
          <w:bCs/>
        </w:rPr>
      </w:pPr>
      <w:r>
        <w:rPr>
          <w:rFonts w:ascii="Calibri" w:hAnsi="Calibri"/>
          <w:b w:val="0"/>
          <w:bCs/>
        </w:rPr>
        <w:t>Le professionnel qui démarche un particulier inscrit sur Bloctel avec lequel il n’est lié contractuellement encourt une amende pénale pouvant atteindre 75 000€.</w:t>
      </w:r>
    </w:p>
    <w:p w14:paraId="626E1661" w14:textId="6A2A98F0" w:rsidR="005C5E75" w:rsidRPr="005C5E75" w:rsidRDefault="005C5E75" w:rsidP="005C5E75">
      <w:pPr>
        <w:pStyle w:val="CAP-CorrigesTitre3"/>
        <w:numPr>
          <w:ilvl w:val="0"/>
          <w:numId w:val="19"/>
        </w:numPr>
        <w:tabs>
          <w:tab w:val="left" w:pos="567"/>
        </w:tabs>
        <w:spacing w:before="0" w:after="0"/>
        <w:jc w:val="both"/>
        <w:rPr>
          <w:rFonts w:ascii="Calibri" w:hAnsi="Calibri"/>
        </w:rPr>
      </w:pPr>
      <w:r w:rsidRPr="005C5E75">
        <w:rPr>
          <w:rFonts w:ascii="Calibri" w:hAnsi="Calibri"/>
        </w:rPr>
        <w:lastRenderedPageBreak/>
        <w:t>Le coût et les démarches</w:t>
      </w:r>
    </w:p>
    <w:p w14:paraId="7F3A1948" w14:textId="0471875D" w:rsidR="005C5E75" w:rsidRDefault="005C5E75" w:rsidP="005C5E75">
      <w:pPr>
        <w:pStyle w:val="CAP-CorrigesTitre3"/>
        <w:tabs>
          <w:tab w:val="left" w:pos="567"/>
        </w:tabs>
        <w:spacing w:before="0" w:after="0"/>
        <w:jc w:val="both"/>
        <w:rPr>
          <w:rFonts w:ascii="Calibri" w:hAnsi="Calibri"/>
          <w:b w:val="0"/>
          <w:bCs/>
        </w:rPr>
      </w:pPr>
      <w:r>
        <w:rPr>
          <w:rFonts w:ascii="Calibri" w:hAnsi="Calibri"/>
          <w:b w:val="0"/>
          <w:bCs/>
        </w:rPr>
        <w:t>L’inscription à Bloctel est gratuite pour le consommateur mais l’accès est payant pour les professionnels. Avant toute campagne de prospection commerciale (puis chaque mois si la campagne excède 30 jours), le professionnel doit s’assurer que sa base de données est conforme à la liste Bloctel.</w:t>
      </w:r>
    </w:p>
    <w:p w14:paraId="1282A714" w14:textId="12629F5A" w:rsidR="005C5E75" w:rsidRDefault="005C5E75" w:rsidP="005C5E75">
      <w:pPr>
        <w:pStyle w:val="CAP-CorrigesTitre3"/>
        <w:tabs>
          <w:tab w:val="left" w:pos="567"/>
        </w:tabs>
        <w:spacing w:before="0" w:after="0"/>
        <w:jc w:val="both"/>
        <w:rPr>
          <w:rFonts w:ascii="Calibri" w:hAnsi="Calibri"/>
          <w:b w:val="0"/>
          <w:bCs/>
        </w:rPr>
      </w:pPr>
      <w:r>
        <w:rPr>
          <w:rFonts w:ascii="Calibri" w:hAnsi="Calibri"/>
          <w:b w:val="0"/>
          <w:bCs/>
        </w:rPr>
        <w:t>Lorsqu’une entreprise passe un contrat avec un CRC, le coût du service Bloctel est à la charge de l’entreprise, qui reste responsable de la conformité de ses bases de données.</w:t>
      </w:r>
    </w:p>
    <w:p w14:paraId="6C880BBF" w14:textId="3A37863D" w:rsidR="005C5E75" w:rsidRDefault="005C5E75" w:rsidP="005C5E75">
      <w:pPr>
        <w:pStyle w:val="CAP-CorrigesTitre3"/>
        <w:tabs>
          <w:tab w:val="left" w:pos="567"/>
        </w:tabs>
        <w:spacing w:before="0" w:after="0"/>
        <w:jc w:val="both"/>
        <w:rPr>
          <w:rFonts w:ascii="Calibri" w:hAnsi="Calibri"/>
          <w:b w:val="0"/>
          <w:bCs/>
        </w:rPr>
      </w:pPr>
    </w:p>
    <w:p w14:paraId="64494E94" w14:textId="5D3F7F03" w:rsidR="005C5E75" w:rsidRDefault="005C5E75" w:rsidP="005C5E75">
      <w:pPr>
        <w:pStyle w:val="CAP-CorrigesTitre3"/>
        <w:numPr>
          <w:ilvl w:val="0"/>
          <w:numId w:val="18"/>
        </w:numPr>
        <w:tabs>
          <w:tab w:val="left" w:pos="567"/>
        </w:tabs>
        <w:spacing w:before="0" w:after="0"/>
        <w:jc w:val="both"/>
        <w:rPr>
          <w:rFonts w:ascii="Calibri" w:hAnsi="Calibri"/>
          <w:u w:val="single"/>
        </w:rPr>
      </w:pPr>
      <w:r>
        <w:rPr>
          <w:rFonts w:ascii="Calibri" w:hAnsi="Calibri"/>
          <w:u w:val="single"/>
        </w:rPr>
        <w:t>Les particularités du B to B</w:t>
      </w:r>
    </w:p>
    <w:p w14:paraId="7F25A2B4" w14:textId="7E85F8A8" w:rsidR="005C5E75" w:rsidRDefault="005C5E75" w:rsidP="005C5E75">
      <w:pPr>
        <w:pStyle w:val="CAP-CorrigesTitre3"/>
        <w:tabs>
          <w:tab w:val="left" w:pos="567"/>
        </w:tabs>
        <w:spacing w:before="0" w:after="0"/>
        <w:jc w:val="both"/>
        <w:rPr>
          <w:rFonts w:ascii="Calibri" w:hAnsi="Calibri"/>
          <w:b w:val="0"/>
          <w:bCs/>
        </w:rPr>
      </w:pPr>
      <w:r>
        <w:rPr>
          <w:rFonts w:ascii="Calibri" w:hAnsi="Calibri"/>
          <w:b w:val="0"/>
          <w:bCs/>
        </w:rPr>
        <w:t>Il n’existe pas de liste d’opposition au démarchage téléphonique pour les prospects professionnels. Cependant, la loi demande que la prospection soit cohérente avec l’activité de l’entreprise.</w:t>
      </w:r>
    </w:p>
    <w:p w14:paraId="74A13951" w14:textId="1C8661D7" w:rsidR="005C5E75" w:rsidRDefault="005C5E75" w:rsidP="005C5E75">
      <w:pPr>
        <w:pStyle w:val="CAP-CorrigesTitre3"/>
        <w:tabs>
          <w:tab w:val="left" w:pos="567"/>
        </w:tabs>
        <w:spacing w:before="0" w:after="0"/>
        <w:jc w:val="both"/>
        <w:rPr>
          <w:rFonts w:ascii="Calibri" w:hAnsi="Calibri"/>
          <w:b w:val="0"/>
          <w:bCs/>
        </w:rPr>
      </w:pPr>
    </w:p>
    <w:p w14:paraId="6A6423C9" w14:textId="43C28012" w:rsidR="00BE3634" w:rsidRPr="009109BC" w:rsidRDefault="00BE3634" w:rsidP="005C5E75">
      <w:pPr>
        <w:pStyle w:val="CAP-CorrigesTitre3"/>
        <w:tabs>
          <w:tab w:val="left" w:pos="567"/>
        </w:tabs>
        <w:spacing w:before="0" w:after="0"/>
        <w:jc w:val="both"/>
        <w:rPr>
          <w:rFonts w:ascii="Calibri" w:hAnsi="Calibri"/>
          <w:b w:val="0"/>
          <w:bCs/>
        </w:rPr>
      </w:pPr>
      <w:r>
        <w:rPr>
          <w:rFonts w:ascii="Calibri" w:hAnsi="Calibri"/>
          <w:b w:val="0"/>
          <w:bCs/>
        </w:rPr>
        <w:t>Ex : un contact travaillant dans le secteur de l’informatique pourra être contacté dans son cadre professionnel pour une offre portant sur un logiciel mais pas pour une offre alimentaire.</w:t>
      </w:r>
    </w:p>
    <w:p w14:paraId="435D5232" w14:textId="6E272F1D" w:rsidR="00BE3634" w:rsidRDefault="00BE3634" w:rsidP="00BE3634">
      <w:pPr>
        <w:pStyle w:val="CAP-CorrigesQuestions"/>
        <w:numPr>
          <w:ilvl w:val="0"/>
          <w:numId w:val="0"/>
        </w:numPr>
        <w:tabs>
          <w:tab w:val="left" w:pos="284"/>
        </w:tabs>
        <w:spacing w:before="0"/>
        <w:ind w:left="284"/>
        <w:jc w:val="both"/>
      </w:pPr>
    </w:p>
    <w:p w14:paraId="6382610C" w14:textId="4641AF00" w:rsidR="00BE3634" w:rsidRDefault="00BE3634" w:rsidP="00BE3634">
      <w:pPr>
        <w:pBdr>
          <w:top w:val="single" w:sz="4" w:space="1" w:color="auto"/>
          <w:left w:val="single" w:sz="4" w:space="4" w:color="auto"/>
          <w:bottom w:val="single" w:sz="4" w:space="1" w:color="auto"/>
          <w:right w:val="single" w:sz="4" w:space="4" w:color="auto"/>
        </w:pBdr>
        <w:shd w:val="clear" w:color="auto" w:fill="D9D9D9"/>
        <w:ind w:right="-2"/>
        <w:jc w:val="center"/>
        <w:rPr>
          <w:rFonts w:ascii="Calibri" w:hAnsi="Calibri"/>
          <w:b/>
        </w:rPr>
      </w:pPr>
      <w:r>
        <w:rPr>
          <w:rFonts w:ascii="Calibri" w:hAnsi="Calibri"/>
          <w:b/>
        </w:rPr>
        <w:t>ACTIVITE N°</w:t>
      </w:r>
      <w:r>
        <w:rPr>
          <w:rFonts w:ascii="Calibri" w:hAnsi="Calibri"/>
          <w:b/>
        </w:rPr>
        <w:t xml:space="preserve">2 </w:t>
      </w:r>
      <w:r>
        <w:rPr>
          <w:rFonts w:ascii="Calibri" w:hAnsi="Calibri"/>
          <w:b/>
        </w:rPr>
        <w:t xml:space="preserve">: </w:t>
      </w:r>
      <w:r>
        <w:rPr>
          <w:rFonts w:ascii="Calibri" w:hAnsi="Calibri"/>
          <w:b/>
        </w:rPr>
        <w:t>RESPECTER LA REGLEMENTATION</w:t>
      </w:r>
    </w:p>
    <w:p w14:paraId="70475B67" w14:textId="77777777" w:rsidR="00BE3634" w:rsidRDefault="00BE3634" w:rsidP="00BE3634">
      <w:pPr>
        <w:pStyle w:val="CAP-CorrigesQuestions"/>
        <w:numPr>
          <w:ilvl w:val="0"/>
          <w:numId w:val="0"/>
        </w:numPr>
        <w:tabs>
          <w:tab w:val="left" w:pos="284"/>
        </w:tabs>
        <w:spacing w:before="0"/>
        <w:ind w:left="284"/>
        <w:jc w:val="both"/>
      </w:pPr>
    </w:p>
    <w:p w14:paraId="4794D777" w14:textId="5103174D" w:rsidR="00BE3634" w:rsidRDefault="001B5601" w:rsidP="00BE3634">
      <w:pPr>
        <w:pStyle w:val="CAP-CorrigesQuestions"/>
        <w:tabs>
          <w:tab w:val="clear" w:pos="360"/>
          <w:tab w:val="left" w:pos="284"/>
        </w:tabs>
        <w:spacing w:before="0"/>
        <w:ind w:left="284" w:hanging="284"/>
        <w:jc w:val="both"/>
      </w:pPr>
      <w:r>
        <w:t>À</w:t>
      </w:r>
      <w:r w:rsidR="00BE3634">
        <w:t xml:space="preserve"> partir de la vidéo sur le RGPD (et en complément le lien sur l’article sur les obligations en matière de protection des données personnelles du site service-public.fr), présentez une synthèse (une fiche ressource) sur les obligations légales sur la protection des données personnelles (des clients et prospects) dans le cadre de la relation client.</w:t>
      </w:r>
    </w:p>
    <w:p w14:paraId="341ACB7F" w14:textId="77777777" w:rsidR="00BE3634" w:rsidRDefault="00BE3634" w:rsidP="00BE3634">
      <w:pPr>
        <w:pStyle w:val="CAP-CorrigesQuestions"/>
        <w:numPr>
          <w:ilvl w:val="0"/>
          <w:numId w:val="0"/>
        </w:numPr>
        <w:tabs>
          <w:tab w:val="left" w:pos="708"/>
        </w:tabs>
        <w:spacing w:before="0"/>
        <w:ind w:left="644" w:hanging="360"/>
        <w:jc w:val="both"/>
      </w:pPr>
    </w:p>
    <w:p w14:paraId="02FD83C2" w14:textId="77FAC1F3" w:rsidR="00BE3634" w:rsidRDefault="00BE3634" w:rsidP="00BE3634">
      <w:pPr>
        <w:pStyle w:val="CAP-CorrigesQuestions"/>
        <w:numPr>
          <w:ilvl w:val="0"/>
          <w:numId w:val="0"/>
        </w:numPr>
        <w:tabs>
          <w:tab w:val="left" w:pos="708"/>
        </w:tabs>
        <w:spacing w:before="0"/>
        <w:ind w:left="284"/>
        <w:jc w:val="center"/>
        <w:rPr>
          <w:b w:val="0"/>
        </w:rPr>
      </w:pPr>
      <w:r>
        <w:rPr>
          <w:noProof/>
        </w:rPr>
        <w:drawing>
          <wp:inline distT="0" distB="0" distL="0" distR="0" wp14:anchorId="5D930D93" wp14:editId="1BCF3A42">
            <wp:extent cx="2914650" cy="1847850"/>
            <wp:effectExtent l="19050" t="1905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l="1137" t="15021" r="32870" b="32832"/>
                    <a:stretch>
                      <a:fillRect/>
                    </a:stretch>
                  </pic:blipFill>
                  <pic:spPr bwMode="auto">
                    <a:xfrm>
                      <a:off x="0" y="0"/>
                      <a:ext cx="2914650" cy="1847850"/>
                    </a:xfrm>
                    <a:prstGeom prst="rect">
                      <a:avLst/>
                    </a:prstGeom>
                    <a:noFill/>
                    <a:ln w="6350" cmpd="sng">
                      <a:solidFill>
                        <a:srgbClr val="000000"/>
                      </a:solidFill>
                      <a:miter lim="800000"/>
                      <a:headEnd/>
                      <a:tailEnd/>
                    </a:ln>
                    <a:effectLst/>
                  </pic:spPr>
                </pic:pic>
              </a:graphicData>
            </a:graphic>
          </wp:inline>
        </w:drawing>
      </w:r>
    </w:p>
    <w:p w14:paraId="52B45AEE" w14:textId="77777777" w:rsidR="00BE3634" w:rsidRDefault="00BE3634" w:rsidP="00BE3634">
      <w:pPr>
        <w:pStyle w:val="CAP-CorrigesQuestions"/>
        <w:numPr>
          <w:ilvl w:val="0"/>
          <w:numId w:val="0"/>
        </w:numPr>
        <w:tabs>
          <w:tab w:val="left" w:pos="708"/>
        </w:tabs>
        <w:spacing w:before="0"/>
        <w:ind w:left="284"/>
        <w:jc w:val="center"/>
      </w:pPr>
      <w:hyperlink r:id="rId23" w:history="1">
        <w:r>
          <w:rPr>
            <w:rStyle w:val="Lienhypertexte"/>
          </w:rPr>
          <w:t>https://youtu.be/OUMGp3HHel4</w:t>
        </w:r>
      </w:hyperlink>
    </w:p>
    <w:p w14:paraId="6C1131CE" w14:textId="77777777" w:rsidR="00BE3634" w:rsidRDefault="00BE3634" w:rsidP="00BE3634">
      <w:pPr>
        <w:pStyle w:val="CAP-CorrigesQuestions"/>
        <w:numPr>
          <w:ilvl w:val="0"/>
          <w:numId w:val="0"/>
        </w:numPr>
        <w:tabs>
          <w:tab w:val="left" w:pos="708"/>
        </w:tabs>
        <w:spacing w:before="0"/>
        <w:ind w:left="284"/>
        <w:jc w:val="center"/>
      </w:pPr>
      <w:r>
        <w:t>et</w:t>
      </w:r>
    </w:p>
    <w:p w14:paraId="6AB09868" w14:textId="77777777" w:rsidR="00BE3634" w:rsidRDefault="00BE3634" w:rsidP="00BE3634">
      <w:pPr>
        <w:pStyle w:val="CAP-CorrigesQuestions"/>
        <w:numPr>
          <w:ilvl w:val="0"/>
          <w:numId w:val="0"/>
        </w:numPr>
        <w:tabs>
          <w:tab w:val="left" w:pos="708"/>
        </w:tabs>
        <w:spacing w:before="0"/>
        <w:ind w:left="284"/>
        <w:jc w:val="center"/>
      </w:pPr>
      <w:hyperlink r:id="rId24" w:history="1">
        <w:r>
          <w:rPr>
            <w:rStyle w:val="Lienhypertexte"/>
          </w:rPr>
          <w:t>https://www.service-public.fr/professionnels-entreprises/vosdroits/F24270</w:t>
        </w:r>
      </w:hyperlink>
    </w:p>
    <w:p w14:paraId="13D3AF44" w14:textId="77777777" w:rsidR="00BE3634" w:rsidRDefault="00BE3634" w:rsidP="00BE3634">
      <w:pPr>
        <w:pStyle w:val="CAP-Corriges-Rponses"/>
        <w:spacing w:before="0"/>
      </w:pPr>
    </w:p>
    <w:p w14:paraId="4472BC90" w14:textId="60E36844" w:rsidR="00BE3634" w:rsidRDefault="00BE3634" w:rsidP="00BE3634">
      <w:pPr>
        <w:pStyle w:val="CAP-CorrigesQuestions"/>
        <w:tabs>
          <w:tab w:val="clear" w:pos="360"/>
          <w:tab w:val="left" w:pos="284"/>
        </w:tabs>
        <w:spacing w:before="0"/>
        <w:ind w:left="284" w:hanging="284"/>
        <w:jc w:val="both"/>
      </w:pPr>
      <w:r>
        <w:t>Marielle Nature a-t-elle respecté le RGPD et la CNIL pour collecter les données lors du Salon de la co</w:t>
      </w:r>
      <w:r w:rsidR="00702238">
        <w:t>s</w:t>
      </w:r>
      <w:r>
        <w:t xml:space="preserve">métique d’Alençon du 12 au 14 avril N ? </w:t>
      </w:r>
      <w:r>
        <w:rPr>
          <w:highlight w:val="lightGray"/>
        </w:rPr>
        <w:t xml:space="preserve">(Cf. Annexe </w:t>
      </w:r>
      <w:r>
        <w:rPr>
          <w:highlight w:val="lightGray"/>
        </w:rPr>
        <w:t>2</w:t>
      </w:r>
      <w:r>
        <w:rPr>
          <w:highlight w:val="lightGray"/>
        </w:rPr>
        <w:t>)</w:t>
      </w:r>
    </w:p>
    <w:p w14:paraId="00B8AE64" w14:textId="1363C197" w:rsidR="00BE3634" w:rsidRDefault="00BE3634" w:rsidP="00BE3634">
      <w:pPr>
        <w:pStyle w:val="CAP-Corriges-Rponses"/>
        <w:spacing w:before="0"/>
      </w:pPr>
    </w:p>
    <w:p w14:paraId="75067D04" w14:textId="14F70761" w:rsidR="001B5601" w:rsidRDefault="001B5601" w:rsidP="00BE3634">
      <w:pPr>
        <w:pStyle w:val="CAP-Corriges-Rponses"/>
        <w:spacing w:before="0"/>
      </w:pPr>
    </w:p>
    <w:p w14:paraId="63E2D0B4" w14:textId="0F6D79A3" w:rsidR="001B5601" w:rsidRDefault="001B5601" w:rsidP="00BE3634">
      <w:pPr>
        <w:pStyle w:val="CAP-Corriges-Rponses"/>
        <w:spacing w:before="0"/>
      </w:pPr>
    </w:p>
    <w:p w14:paraId="75E0196F" w14:textId="313CB282" w:rsidR="001B5601" w:rsidRDefault="001B5601" w:rsidP="00BE3634">
      <w:pPr>
        <w:pStyle w:val="CAP-Corriges-Rponses"/>
        <w:spacing w:before="0"/>
      </w:pPr>
    </w:p>
    <w:p w14:paraId="0098F062" w14:textId="064A9A33" w:rsidR="001B5601" w:rsidRDefault="001B5601" w:rsidP="00BE3634">
      <w:pPr>
        <w:pStyle w:val="CAP-Corriges-Rponses"/>
        <w:spacing w:before="0"/>
      </w:pPr>
    </w:p>
    <w:p w14:paraId="770A4BA6" w14:textId="610522AF" w:rsidR="001B5601" w:rsidRDefault="001B5601" w:rsidP="00BE3634">
      <w:pPr>
        <w:pStyle w:val="CAP-Corriges-Rponses"/>
        <w:spacing w:before="0"/>
      </w:pPr>
    </w:p>
    <w:p w14:paraId="1D108C70" w14:textId="1EE857A4" w:rsidR="001B5601" w:rsidRDefault="001B5601" w:rsidP="00BE3634">
      <w:pPr>
        <w:pStyle w:val="CAP-Corriges-Rponses"/>
        <w:spacing w:before="0"/>
      </w:pPr>
    </w:p>
    <w:p w14:paraId="5276F5D6" w14:textId="77777777" w:rsidR="001B5601" w:rsidRDefault="001B5601" w:rsidP="00BE3634">
      <w:pPr>
        <w:pStyle w:val="CAP-Corriges-Rponses"/>
        <w:spacing w:before="0"/>
      </w:pPr>
    </w:p>
    <w:p w14:paraId="2A92E5E1" w14:textId="7A0126F7" w:rsidR="00BE3634" w:rsidRDefault="00BE3634" w:rsidP="00BE3634">
      <w:pPr>
        <w:pStyle w:val="CAP-Corriges-Rponses"/>
        <w:spacing w:before="0"/>
      </w:pPr>
      <w:r>
        <w:rPr>
          <w:b/>
          <w:highlight w:val="lightGray"/>
        </w:rPr>
        <w:lastRenderedPageBreak/>
        <w:t>Annexe</w:t>
      </w:r>
      <w:r w:rsidRPr="00BE3634">
        <w:rPr>
          <w:b/>
          <w:highlight w:val="lightGray"/>
        </w:rPr>
        <w:t xml:space="preserve"> </w:t>
      </w:r>
      <w:r w:rsidRPr="00BE3634">
        <w:rPr>
          <w:b/>
          <w:highlight w:val="lightGray"/>
        </w:rPr>
        <w:t>2</w:t>
      </w:r>
      <w:r>
        <w:rPr>
          <w:b/>
        </w:rPr>
        <w:t xml:space="preserve"> : </w:t>
      </w:r>
    </w:p>
    <w:p w14:paraId="6089A128" w14:textId="77777777" w:rsidR="00BE3634" w:rsidRDefault="00BE3634" w:rsidP="00BE3634">
      <w:pPr>
        <w:pStyle w:val="CAP-Corriges-Rponses"/>
        <w:spacing w:before="0"/>
        <w:jc w:val="center"/>
        <w:rPr>
          <w:b/>
        </w:rPr>
      </w:pPr>
      <w:r>
        <w:rPr>
          <w:b/>
        </w:rPr>
        <w:t>Formulaire distribué par Marielle Nature sur les salons les salons de coiffure, les salons d'esthétique et les parapharmacies</w:t>
      </w:r>
    </w:p>
    <w:p w14:paraId="1AF8731F" w14:textId="3EDC803B" w:rsidR="00BE3634" w:rsidRDefault="00BE3634" w:rsidP="00BE3634">
      <w:pPr>
        <w:pStyle w:val="CAP-Corriges-Rponses"/>
        <w:spacing w:before="0"/>
        <w:jc w:val="center"/>
      </w:pPr>
      <w:r>
        <w:rPr>
          <w:noProof/>
        </w:rPr>
        <w:drawing>
          <wp:inline distT="0" distB="0" distL="0" distR="0" wp14:anchorId="62B1519D" wp14:editId="7B4C72C9">
            <wp:extent cx="5334000" cy="5153025"/>
            <wp:effectExtent l="19050" t="19050" r="0" b="952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34000" cy="5153025"/>
                    </a:xfrm>
                    <a:prstGeom prst="rect">
                      <a:avLst/>
                    </a:prstGeom>
                    <a:noFill/>
                    <a:ln w="6350" cmpd="sng">
                      <a:solidFill>
                        <a:srgbClr val="000000"/>
                      </a:solidFill>
                      <a:miter lim="800000"/>
                      <a:headEnd/>
                      <a:tailEnd/>
                    </a:ln>
                    <a:effectLst/>
                  </pic:spPr>
                </pic:pic>
              </a:graphicData>
            </a:graphic>
          </wp:inline>
        </w:drawing>
      </w:r>
    </w:p>
    <w:p w14:paraId="48651BD7" w14:textId="77777777" w:rsidR="00BE3634" w:rsidRDefault="00BE3634" w:rsidP="00BE3634">
      <w:pPr>
        <w:pStyle w:val="CAP-Corriges-Rponses"/>
        <w:spacing w:before="0"/>
      </w:pPr>
    </w:p>
    <w:p w14:paraId="69E9EE0E" w14:textId="77777777" w:rsidR="00BE3634" w:rsidRDefault="00BE3634" w:rsidP="00BE3634">
      <w:pPr>
        <w:pStyle w:val="CAP-Corriges-Rponses"/>
        <w:spacing w:before="0"/>
      </w:pPr>
      <w:r>
        <w:t xml:space="preserve">Marielle Nature _________ respecté le RGPD et la CNIL pour collecter les données car le formulaire __________________ : </w:t>
      </w:r>
    </w:p>
    <w:p w14:paraId="4E5E7EF4"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1A3937C0"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201C83D0"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00F98BD9"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0076A9AD"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6357FAE8" w14:textId="77777777" w:rsidR="00BE3634" w:rsidRDefault="00BE3634" w:rsidP="00BE3634">
      <w:pPr>
        <w:pStyle w:val="CAP-Corriges-Rponses"/>
        <w:tabs>
          <w:tab w:val="left" w:pos="284"/>
        </w:tabs>
        <w:spacing w:before="0"/>
        <w:ind w:left="-11"/>
        <w:rPr>
          <w:b/>
        </w:rPr>
      </w:pPr>
    </w:p>
    <w:p w14:paraId="38734CA0" w14:textId="52105713" w:rsidR="001823CA" w:rsidRDefault="001823CA"/>
    <w:p w14:paraId="57E94C64" w14:textId="2C248606" w:rsidR="001B5601" w:rsidRDefault="001B5601"/>
    <w:p w14:paraId="07F94645" w14:textId="1B9A6E75" w:rsidR="00BE3634" w:rsidRDefault="00BE3634" w:rsidP="00BE3634">
      <w:pPr>
        <w:pStyle w:val="CAP-Corriges-Rponses"/>
        <w:spacing w:before="0"/>
        <w:rPr>
          <w:b/>
        </w:rPr>
      </w:pPr>
      <w:r w:rsidRPr="00BE3634">
        <w:rPr>
          <w:b/>
          <w:highlight w:val="lightGray"/>
        </w:rPr>
        <w:lastRenderedPageBreak/>
        <w:t xml:space="preserve">Annexe </w:t>
      </w:r>
      <w:r w:rsidRPr="00BE3634">
        <w:rPr>
          <w:b/>
          <w:highlight w:val="lightGray"/>
        </w:rPr>
        <w:t>3</w:t>
      </w:r>
      <w:r>
        <w:rPr>
          <w:b/>
        </w:rPr>
        <w:t xml:space="preserve"> : </w:t>
      </w:r>
      <w:r>
        <w:rPr>
          <w:b/>
          <w:sz w:val="24"/>
          <w:szCs w:val="24"/>
        </w:rPr>
        <w:t>Comment fonctionne Bloctel ?</w:t>
      </w:r>
    </w:p>
    <w:p w14:paraId="01097E9E" w14:textId="77777777" w:rsidR="00BE3634" w:rsidRDefault="00BE3634" w:rsidP="00BE3634">
      <w:pPr>
        <w:jc w:val="both"/>
        <w:rPr>
          <w:rFonts w:ascii="Calibri" w:eastAsia="Calibri" w:hAnsi="Calibri" w:cs="Arial"/>
          <w:color w:val="000000"/>
        </w:rPr>
      </w:pPr>
    </w:p>
    <w:p w14:paraId="644B13B1" w14:textId="77777777" w:rsidR="00BE3634" w:rsidRDefault="00BE3634" w:rsidP="00BE3634">
      <w:pPr>
        <w:rPr>
          <w:rFonts w:ascii="Calibri" w:eastAsia="Calibri" w:hAnsi="Calibri" w:cs="Arial"/>
          <w:color w:val="000000"/>
        </w:rPr>
        <w:sectPr w:rsidR="00BE3634" w:rsidSect="00BE3634">
          <w:type w:val="continuous"/>
          <w:pgSz w:w="11906" w:h="16838"/>
          <w:pgMar w:top="1418" w:right="1418" w:bottom="1418" w:left="1418" w:header="853" w:footer="873" w:gutter="0"/>
          <w:cols w:space="720"/>
        </w:sectPr>
      </w:pPr>
    </w:p>
    <w:p w14:paraId="2F3F5228" w14:textId="77777777" w:rsidR="00BE3634" w:rsidRDefault="00BE3634" w:rsidP="00BE3634">
      <w:pPr>
        <w:jc w:val="both"/>
        <w:rPr>
          <w:rFonts w:ascii="Times New Roman" w:eastAsia="Times New Roman" w:hAnsi="Times New Roman" w:cs="Times New Roman"/>
          <w:sz w:val="20"/>
          <w:szCs w:val="20"/>
          <w:lang w:eastAsia="fr-FR"/>
        </w:rPr>
      </w:pPr>
      <w:r>
        <w:rPr>
          <w:rFonts w:ascii="Calibri" w:eastAsia="Calibri" w:hAnsi="Calibri" w:cs="Arial"/>
          <w:color w:val="000000"/>
        </w:rPr>
        <w:t xml:space="preserve">Bloctel (la </w:t>
      </w:r>
      <w:hyperlink r:id="rId26" w:tooltip="Loi Hamon" w:history="1">
        <w:r>
          <w:rPr>
            <w:rStyle w:val="Lienhypertexte"/>
            <w:rFonts w:ascii="Calibri" w:eastAsia="Calibri" w:hAnsi="Calibri" w:cs="Arial"/>
            <w:color w:val="000000"/>
          </w:rPr>
          <w:t>loi Hamon</w:t>
        </w:r>
      </w:hyperlink>
      <w:r>
        <w:rPr>
          <w:rFonts w:ascii="Calibri" w:eastAsia="Calibri" w:hAnsi="Calibri" w:cs="Arial"/>
          <w:color w:val="000000"/>
        </w:rPr>
        <w:t xml:space="preserve"> sur la consommation) est entrée en application le </w:t>
      </w:r>
      <w:hyperlink r:id="rId27" w:tooltip="1er juin" w:history="1">
        <w:r>
          <w:rPr>
            <w:rStyle w:val="Lienhypertexte"/>
            <w:rFonts w:ascii="Calibri" w:eastAsia="Calibri" w:hAnsi="Calibri" w:cs="Arial"/>
            <w:color w:val="000000"/>
          </w:rPr>
          <w:t>1er</w:t>
        </w:r>
      </w:hyperlink>
      <w:r>
        <w:rPr>
          <w:rFonts w:ascii="Calibri" w:eastAsia="Calibri" w:hAnsi="Calibri" w:cs="Arial"/>
          <w:color w:val="000000"/>
        </w:rPr>
        <w:t xml:space="preserve"> </w:t>
      </w:r>
      <w:hyperlink r:id="rId28" w:tooltip="Juin 2016" w:history="1">
        <w:r>
          <w:rPr>
            <w:rStyle w:val="Lienhypertexte"/>
            <w:rFonts w:ascii="Calibri" w:eastAsia="Calibri" w:hAnsi="Calibri" w:cs="Arial"/>
            <w:color w:val="000000"/>
          </w:rPr>
          <w:t>juin</w:t>
        </w:r>
      </w:hyperlink>
      <w:r>
        <w:rPr>
          <w:rFonts w:ascii="Calibri" w:eastAsia="Calibri" w:hAnsi="Calibri" w:cs="Arial"/>
          <w:color w:val="000000"/>
        </w:rPr>
        <w:t xml:space="preserve"> </w:t>
      </w:r>
      <w:hyperlink r:id="rId29" w:tooltip="2016" w:history="1">
        <w:r>
          <w:rPr>
            <w:rStyle w:val="Lienhypertexte"/>
            <w:rFonts w:ascii="Calibri" w:eastAsia="Calibri" w:hAnsi="Calibri" w:cs="Arial"/>
            <w:color w:val="000000"/>
          </w:rPr>
          <w:t>2016</w:t>
        </w:r>
      </w:hyperlink>
      <w:r>
        <w:rPr>
          <w:rFonts w:ascii="Calibri" w:eastAsia="Calibri" w:hAnsi="Calibri" w:cs="Arial"/>
          <w:color w:val="000000"/>
        </w:rPr>
        <w:t xml:space="preserve"> et est gérée par la société Opposetel, entreprise privée</w:t>
      </w:r>
      <w:r>
        <w:t>.</w:t>
      </w:r>
    </w:p>
    <w:p w14:paraId="2B3F9A34" w14:textId="73C2B2DA" w:rsidR="00BE3634" w:rsidRDefault="00BE3634" w:rsidP="00BE3634">
      <w:pPr>
        <w:pStyle w:val="CAP-Corriges-Rponses"/>
        <w:spacing w:before="0"/>
      </w:pPr>
      <w:r>
        <w:rPr>
          <w:noProof/>
        </w:rPr>
        <w:drawing>
          <wp:inline distT="0" distB="0" distL="0" distR="0" wp14:anchorId="2A7406C1" wp14:editId="38175FCB">
            <wp:extent cx="2876550" cy="1771650"/>
            <wp:effectExtent l="19050" t="1905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l="23344" t="17349" r="3809" b="26294"/>
                    <a:stretch>
                      <a:fillRect/>
                    </a:stretch>
                  </pic:blipFill>
                  <pic:spPr bwMode="auto">
                    <a:xfrm>
                      <a:off x="0" y="0"/>
                      <a:ext cx="2876550" cy="1771650"/>
                    </a:xfrm>
                    <a:prstGeom prst="rect">
                      <a:avLst/>
                    </a:prstGeom>
                    <a:noFill/>
                    <a:ln w="6350" cmpd="sng">
                      <a:solidFill>
                        <a:srgbClr val="000000"/>
                      </a:solidFill>
                      <a:miter lim="800000"/>
                      <a:headEnd/>
                      <a:tailEnd/>
                    </a:ln>
                    <a:effectLst/>
                  </pic:spPr>
                </pic:pic>
              </a:graphicData>
            </a:graphic>
          </wp:inline>
        </w:drawing>
      </w:r>
    </w:p>
    <w:p w14:paraId="420B9648" w14:textId="77777777" w:rsidR="00BE3634" w:rsidRDefault="00BE3634" w:rsidP="00BE3634">
      <w:pPr>
        <w:pStyle w:val="CAP-Corriges-Rponses"/>
        <w:tabs>
          <w:tab w:val="right" w:pos="4253"/>
        </w:tabs>
        <w:spacing w:before="0"/>
        <w:jc w:val="center"/>
        <w:rPr>
          <w:b/>
          <w:color w:val="auto"/>
        </w:rPr>
      </w:pPr>
      <w:hyperlink r:id="rId31" w:history="1">
        <w:r>
          <w:rPr>
            <w:rStyle w:val="Lienhypertexte"/>
            <w:b/>
          </w:rPr>
          <w:t>https://youtu.be/tRiQu12DYmM</w:t>
        </w:r>
      </w:hyperlink>
    </w:p>
    <w:p w14:paraId="51911661" w14:textId="77777777" w:rsidR="00BE3634" w:rsidRDefault="00BE3634" w:rsidP="00BE3634">
      <w:pPr>
        <w:pStyle w:val="CAP-Corriges-Rponses"/>
        <w:tabs>
          <w:tab w:val="right" w:pos="4253"/>
        </w:tabs>
        <w:spacing w:before="0"/>
        <w:rPr>
          <w:b/>
        </w:rPr>
      </w:pPr>
      <w:r>
        <w:rPr>
          <w:b/>
        </w:rPr>
        <w:br w:type="column"/>
      </w:r>
      <w:r>
        <w:t>9 mois (le 28 février 2017) plus tard, un 1</w:t>
      </w:r>
      <w:r>
        <w:rPr>
          <w:vertAlign w:val="superscript"/>
        </w:rPr>
        <w:t>er</w:t>
      </w:r>
      <w:r>
        <w:t xml:space="preserve"> bilan de l’efficacité de Bloctel.</w:t>
      </w:r>
    </w:p>
    <w:p w14:paraId="4614795B" w14:textId="0F51AF72" w:rsidR="00BE3634" w:rsidRDefault="00BE3634" w:rsidP="00BE3634">
      <w:pPr>
        <w:pStyle w:val="CAP-Corriges-Rponses"/>
        <w:spacing w:before="0"/>
      </w:pPr>
      <w:r>
        <w:rPr>
          <w:noProof/>
        </w:rPr>
        <w:drawing>
          <wp:inline distT="0" distB="0" distL="0" distR="0" wp14:anchorId="4033DC0D" wp14:editId="1778C607">
            <wp:extent cx="2990850" cy="1800225"/>
            <wp:effectExtent l="19050" t="19050" r="0" b="952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l="23178" t="16977" r="3470" b="26915"/>
                    <a:stretch>
                      <a:fillRect/>
                    </a:stretch>
                  </pic:blipFill>
                  <pic:spPr bwMode="auto">
                    <a:xfrm>
                      <a:off x="0" y="0"/>
                      <a:ext cx="2990850" cy="1800225"/>
                    </a:xfrm>
                    <a:prstGeom prst="rect">
                      <a:avLst/>
                    </a:prstGeom>
                    <a:noFill/>
                    <a:ln w="6350" cmpd="sng">
                      <a:solidFill>
                        <a:srgbClr val="000000"/>
                      </a:solidFill>
                      <a:miter lim="800000"/>
                      <a:headEnd/>
                      <a:tailEnd/>
                    </a:ln>
                    <a:effectLst/>
                  </pic:spPr>
                </pic:pic>
              </a:graphicData>
            </a:graphic>
          </wp:inline>
        </w:drawing>
      </w:r>
    </w:p>
    <w:p w14:paraId="1A80640A" w14:textId="77777777" w:rsidR="00BE3634" w:rsidRDefault="00BE3634" w:rsidP="00BE3634">
      <w:pPr>
        <w:pStyle w:val="CAP-Corriges-Rponses"/>
        <w:tabs>
          <w:tab w:val="right" w:pos="4253"/>
        </w:tabs>
        <w:spacing w:before="0"/>
        <w:jc w:val="center"/>
        <w:rPr>
          <w:b/>
        </w:rPr>
      </w:pPr>
      <w:hyperlink r:id="rId33" w:history="1">
        <w:r>
          <w:rPr>
            <w:rStyle w:val="Lienhypertexte"/>
            <w:b/>
          </w:rPr>
          <w:t>https://youtu.be/TI88pxlcb4o</w:t>
        </w:r>
      </w:hyperlink>
    </w:p>
    <w:p w14:paraId="4A8A8E27" w14:textId="77777777" w:rsidR="00BE3634" w:rsidRDefault="00BE3634" w:rsidP="00BE3634">
      <w:pPr>
        <w:rPr>
          <w:rFonts w:ascii="Calibri" w:eastAsia="Calibri" w:hAnsi="Calibri" w:cs="Arial"/>
          <w:color w:val="000000"/>
        </w:rPr>
        <w:sectPr w:rsidR="00BE3634">
          <w:type w:val="continuous"/>
          <w:pgSz w:w="11906" w:h="16838"/>
          <w:pgMar w:top="1418" w:right="1133" w:bottom="1418" w:left="993" w:header="853" w:footer="873" w:gutter="0"/>
          <w:cols w:num="2" w:space="720"/>
        </w:sectPr>
      </w:pPr>
    </w:p>
    <w:p w14:paraId="407C42B0" w14:textId="77777777" w:rsidR="00BE3634" w:rsidRDefault="00BE3634" w:rsidP="00BE3634">
      <w:pPr>
        <w:pStyle w:val="NormalWeb"/>
        <w:spacing w:before="0" w:beforeAutospacing="0" w:after="0" w:afterAutospacing="0"/>
        <w:jc w:val="both"/>
        <w:rPr>
          <w:rFonts w:ascii="Calibri" w:hAnsi="Calibri"/>
          <w:b/>
          <w:sz w:val="22"/>
          <w:szCs w:val="22"/>
        </w:rPr>
      </w:pPr>
    </w:p>
    <w:p w14:paraId="7A172F94" w14:textId="77777777" w:rsidR="00BE3634" w:rsidRDefault="00BE3634" w:rsidP="00BE3634">
      <w:pPr>
        <w:pStyle w:val="NormalWeb"/>
        <w:spacing w:before="0" w:beforeAutospacing="0" w:after="0" w:afterAutospacing="0"/>
        <w:jc w:val="both"/>
        <w:rPr>
          <w:rFonts w:ascii="Calibri" w:hAnsi="Calibri"/>
          <w:b/>
          <w:sz w:val="22"/>
          <w:szCs w:val="22"/>
        </w:rPr>
      </w:pPr>
      <w:r>
        <w:rPr>
          <w:rFonts w:ascii="Calibri" w:hAnsi="Calibri"/>
          <w:b/>
          <w:sz w:val="22"/>
          <w:szCs w:val="22"/>
        </w:rPr>
        <w:t>Bloctel est un service permettant d'inscrire son numéro, celui de son conjoint ou de ses enfants pour</w:t>
      </w:r>
      <w:r>
        <w:rPr>
          <w:rStyle w:val="lev"/>
          <w:rFonts w:ascii="Calibri" w:hAnsi="Calibri"/>
          <w:b w:val="0"/>
          <w:sz w:val="22"/>
          <w:szCs w:val="22"/>
        </w:rPr>
        <w:t xml:space="preserve"> </w:t>
      </w:r>
      <w:r>
        <w:rPr>
          <w:rStyle w:val="lev"/>
          <w:rFonts w:ascii="Calibri" w:hAnsi="Calibri"/>
          <w:sz w:val="22"/>
          <w:szCs w:val="22"/>
        </w:rPr>
        <w:t>s'opposer au démarchage téléphonique</w:t>
      </w:r>
      <w:r>
        <w:rPr>
          <w:rFonts w:ascii="Calibri" w:hAnsi="Calibri"/>
          <w:b/>
          <w:sz w:val="22"/>
          <w:szCs w:val="22"/>
        </w:rPr>
        <w:t xml:space="preserve"> sur ces numéros.</w:t>
      </w:r>
    </w:p>
    <w:p w14:paraId="66893234" w14:textId="77777777" w:rsidR="00BE3634" w:rsidRDefault="00BE3634" w:rsidP="00BE3634">
      <w:pPr>
        <w:pStyle w:val="NormalWeb"/>
        <w:spacing w:before="0" w:beforeAutospacing="0" w:after="0" w:afterAutospacing="0"/>
        <w:jc w:val="both"/>
        <w:rPr>
          <w:rFonts w:ascii="Calibri" w:hAnsi="Calibri"/>
          <w:b/>
          <w:sz w:val="22"/>
          <w:szCs w:val="22"/>
        </w:rPr>
      </w:pPr>
      <w:r>
        <w:rPr>
          <w:rFonts w:ascii="Calibri" w:hAnsi="Calibri"/>
          <w:b/>
          <w:sz w:val="22"/>
          <w:szCs w:val="22"/>
        </w:rPr>
        <w:t>Tout professionnel a l'interdiction de démarcher un consommateur inscrit sur la liste Bloctel, à l'exception des cas énumérés par la loi.</w:t>
      </w:r>
    </w:p>
    <w:p w14:paraId="3857F565" w14:textId="77777777" w:rsidR="00BE3634" w:rsidRDefault="00BE3634" w:rsidP="00BE3634">
      <w:pPr>
        <w:pStyle w:val="NormalWeb"/>
        <w:spacing w:before="0" w:beforeAutospacing="0" w:after="0" w:afterAutospacing="0"/>
        <w:jc w:val="both"/>
        <w:rPr>
          <w:rFonts w:ascii="Calibri" w:hAnsi="Calibri"/>
          <w:sz w:val="22"/>
          <w:szCs w:val="22"/>
        </w:rPr>
      </w:pPr>
      <w:r>
        <w:rPr>
          <w:rFonts w:ascii="Calibri" w:hAnsi="Calibri"/>
          <w:sz w:val="22"/>
          <w:szCs w:val="22"/>
        </w:rPr>
        <w:t>[En effet], il est par exemple [encore] possible d'être démarché :</w:t>
      </w:r>
    </w:p>
    <w:p w14:paraId="216DEAE0" w14:textId="77777777" w:rsidR="00BE3634" w:rsidRDefault="00BE3634" w:rsidP="00BE3634">
      <w:pPr>
        <w:numPr>
          <w:ilvl w:val="0"/>
          <w:numId w:val="21"/>
        </w:numPr>
        <w:tabs>
          <w:tab w:val="num" w:pos="284"/>
        </w:tabs>
        <w:spacing w:after="0" w:line="240" w:lineRule="auto"/>
        <w:ind w:left="284" w:hanging="284"/>
        <w:jc w:val="both"/>
        <w:rPr>
          <w:rFonts w:ascii="Calibri" w:hAnsi="Calibri"/>
        </w:rPr>
      </w:pPr>
      <w:r>
        <w:rPr>
          <w:rFonts w:ascii="Calibri" w:hAnsi="Calibri"/>
        </w:rPr>
        <w:t xml:space="preserve">par des professionnels en vue de fourniture de journaux, de périodiques ou de magazines. Les instituts de sondage et les associations à but </w:t>
      </w:r>
      <w:r>
        <w:rPr>
          <w:rStyle w:val="lev"/>
          <w:rFonts w:ascii="Calibri" w:hAnsi="Calibri"/>
          <w:b w:val="0"/>
        </w:rPr>
        <w:t>non lucratif</w:t>
      </w:r>
      <w:r>
        <w:rPr>
          <w:rFonts w:ascii="Calibri" w:hAnsi="Calibri"/>
        </w:rPr>
        <w:t xml:space="preserve"> peuvent aussi vous contacter dès lors qu’ils ne font pas de prospection commerciale.</w:t>
      </w:r>
    </w:p>
    <w:p w14:paraId="10D85C49" w14:textId="77777777" w:rsidR="00BE3634" w:rsidRDefault="00BE3634" w:rsidP="00BE3634">
      <w:pPr>
        <w:numPr>
          <w:ilvl w:val="0"/>
          <w:numId w:val="21"/>
        </w:numPr>
        <w:tabs>
          <w:tab w:val="num" w:pos="284"/>
        </w:tabs>
        <w:spacing w:after="0" w:line="240" w:lineRule="auto"/>
        <w:ind w:left="284" w:hanging="284"/>
        <w:jc w:val="both"/>
        <w:rPr>
          <w:rFonts w:ascii="Calibri" w:hAnsi="Calibri"/>
        </w:rPr>
      </w:pPr>
      <w:r>
        <w:rPr>
          <w:rFonts w:ascii="Calibri" w:hAnsi="Calibri"/>
        </w:rPr>
        <w:t>par l'entreprise avec laquelle vous avez une relation contractuelle. Par exemple, pour vous proposer des nouvelles offres afin de compléter, modifier ou remplacer le service qu’elle vous rend déjà.</w:t>
      </w:r>
    </w:p>
    <w:p w14:paraId="575905E1" w14:textId="77777777" w:rsidR="00BE3634" w:rsidRDefault="00BE3634" w:rsidP="00BE3634">
      <w:pPr>
        <w:numPr>
          <w:ilvl w:val="0"/>
          <w:numId w:val="21"/>
        </w:numPr>
        <w:tabs>
          <w:tab w:val="num" w:pos="284"/>
        </w:tabs>
        <w:spacing w:after="0" w:line="240" w:lineRule="auto"/>
        <w:ind w:left="284" w:hanging="284"/>
        <w:jc w:val="both"/>
        <w:rPr>
          <w:rFonts w:ascii="Calibri" w:hAnsi="Calibri"/>
        </w:rPr>
      </w:pPr>
      <w:r>
        <w:rPr>
          <w:rFonts w:ascii="Calibri" w:hAnsi="Calibri"/>
        </w:rPr>
        <w:t>dans le cas où vous auriez donné votre numéro de manière libre et non équivoque pour être rappelé.</w:t>
      </w:r>
    </w:p>
    <w:p w14:paraId="0D436CC5" w14:textId="77777777" w:rsidR="00BE3634" w:rsidRDefault="00BE3634" w:rsidP="00BE3634">
      <w:pPr>
        <w:pStyle w:val="NormalWeb"/>
        <w:spacing w:before="0" w:beforeAutospacing="0" w:after="0" w:afterAutospacing="0"/>
        <w:jc w:val="both"/>
        <w:rPr>
          <w:rFonts w:ascii="Calibri" w:hAnsi="Calibri"/>
          <w:sz w:val="22"/>
          <w:szCs w:val="22"/>
        </w:rPr>
      </w:pPr>
    </w:p>
    <w:p w14:paraId="6EB087D9" w14:textId="77777777" w:rsidR="00BE3634" w:rsidRDefault="00BE3634" w:rsidP="00BE3634">
      <w:pPr>
        <w:pStyle w:val="NormalWeb"/>
        <w:spacing w:before="0" w:beforeAutospacing="0" w:after="0" w:afterAutospacing="0"/>
        <w:jc w:val="both"/>
        <w:rPr>
          <w:rStyle w:val="lev"/>
        </w:rPr>
      </w:pPr>
      <w:r>
        <w:rPr>
          <w:rFonts w:ascii="Calibri" w:hAnsi="Calibri"/>
          <w:sz w:val="22"/>
          <w:szCs w:val="22"/>
        </w:rPr>
        <w:t>L’inscription au service Bloctel concerne uniquement le démarchage par appel téléphonique. […]</w:t>
      </w:r>
    </w:p>
    <w:p w14:paraId="05587836" w14:textId="77777777" w:rsidR="00BE3634" w:rsidRDefault="00BE3634" w:rsidP="00BE3634">
      <w:pPr>
        <w:pStyle w:val="NormalWeb"/>
        <w:spacing w:before="0" w:beforeAutospacing="0" w:after="0" w:afterAutospacing="0"/>
      </w:pPr>
    </w:p>
    <w:p w14:paraId="2E086425" w14:textId="77777777" w:rsidR="00BE3634" w:rsidRDefault="00BE3634" w:rsidP="00BE3634">
      <w:pPr>
        <w:pStyle w:val="CAP-Corriges-Rponses"/>
        <w:spacing w:before="0"/>
      </w:pPr>
      <w:r>
        <w:pict w14:anchorId="2BCF679A">
          <v:shape id="_x0000_s1042" type="#_x0000_t202" style="position:absolute;left:0;text-align:left;margin-left:0;margin-top:0;width:439.3pt;height:78.95pt;z-index:251667968;mso-height-percent:200;mso-position-horizontal:center;mso-height-percent:200;mso-width-relative:margin;mso-height-relative:margin">
            <v:textbox style="mso-fit-shape-to-text:t">
              <w:txbxContent>
                <w:p w14:paraId="208DB292" w14:textId="77777777" w:rsidR="00BE3634" w:rsidRDefault="00BE3634" w:rsidP="00BE3634">
                  <w:pPr>
                    <w:pStyle w:val="title-encadre"/>
                    <w:spacing w:before="0" w:beforeAutospacing="0" w:after="0" w:afterAutospacing="0"/>
                    <w:rPr>
                      <w:rFonts w:ascii="Calibri" w:hAnsi="Calibri"/>
                      <w:b/>
                      <w:sz w:val="22"/>
                      <w:szCs w:val="22"/>
                    </w:rPr>
                  </w:pPr>
                  <w:r>
                    <w:rPr>
                      <w:rFonts w:ascii="Calibri" w:hAnsi="Calibri"/>
                      <w:b/>
                      <w:sz w:val="22"/>
                      <w:szCs w:val="22"/>
                    </w:rPr>
                    <w:t>Quelle est la différence avec la liste rouge ou orange ?</w:t>
                  </w:r>
                </w:p>
                <w:p w14:paraId="77084854" w14:textId="77777777" w:rsidR="00BE3634" w:rsidRDefault="00BE3634" w:rsidP="00BE3634">
                  <w:pPr>
                    <w:pStyle w:val="NormalWeb"/>
                    <w:spacing w:before="0" w:beforeAutospacing="0" w:after="0" w:afterAutospacing="0"/>
                    <w:jc w:val="both"/>
                    <w:rPr>
                      <w:rFonts w:ascii="Calibri" w:hAnsi="Calibri"/>
                      <w:sz w:val="22"/>
                      <w:szCs w:val="22"/>
                    </w:rPr>
                  </w:pPr>
                  <w:r>
                    <w:rPr>
                      <w:rFonts w:ascii="Calibri" w:hAnsi="Calibri"/>
                      <w:sz w:val="22"/>
                      <w:szCs w:val="22"/>
                    </w:rPr>
                    <w:t>L’inscription sur les listes rouge ou orange permet de ne pas figurer dans les annuaires. Or, les démarcheurs n’utilisent pas uniquement les annuaires téléphoniques pour réaliser des prospections commerciales. Ainsi, donner son ou ses numéros dans le cadre de telle ou telle opération commerciale, peut conduire à la constitution de listes qui peuvent être revendues.</w:t>
                  </w:r>
                </w:p>
              </w:txbxContent>
            </v:textbox>
          </v:shape>
        </w:pict>
      </w:r>
    </w:p>
    <w:p w14:paraId="12F69F95" w14:textId="77777777" w:rsidR="00BE3634" w:rsidRDefault="00BE3634" w:rsidP="00BE3634">
      <w:pPr>
        <w:pStyle w:val="CAP-Corriges-Rponses"/>
        <w:spacing w:before="0"/>
      </w:pPr>
    </w:p>
    <w:p w14:paraId="1A54DD31" w14:textId="77777777" w:rsidR="00BE3634" w:rsidRDefault="00BE3634" w:rsidP="00BE3634">
      <w:pPr>
        <w:pStyle w:val="CAP-Corriges-Rponses"/>
        <w:spacing w:before="0"/>
      </w:pPr>
    </w:p>
    <w:p w14:paraId="44B64DE8" w14:textId="77777777" w:rsidR="00BE3634" w:rsidRDefault="00BE3634" w:rsidP="00BE3634">
      <w:pPr>
        <w:pStyle w:val="CAP-Corriges-Rponses"/>
        <w:spacing w:before="0"/>
      </w:pPr>
    </w:p>
    <w:p w14:paraId="20D7A476" w14:textId="77777777" w:rsidR="00BE3634" w:rsidRDefault="00BE3634" w:rsidP="00BE3634">
      <w:pPr>
        <w:pStyle w:val="CAP-Corriges-Rponses"/>
        <w:spacing w:before="0"/>
      </w:pPr>
    </w:p>
    <w:p w14:paraId="0BCCFAEB" w14:textId="77777777" w:rsidR="00BE3634" w:rsidRDefault="00BE3634" w:rsidP="00BE3634">
      <w:pPr>
        <w:pStyle w:val="CAP-Corriges-Rponses"/>
        <w:spacing w:before="0"/>
      </w:pPr>
    </w:p>
    <w:p w14:paraId="51C2B7C0" w14:textId="77777777" w:rsidR="00BE3634" w:rsidRDefault="00BE3634" w:rsidP="00BE3634">
      <w:pPr>
        <w:pStyle w:val="Titre2"/>
        <w:keepNext w:val="0"/>
        <w:jc w:val="both"/>
        <w:rPr>
          <w:rFonts w:ascii="Calibri" w:hAnsi="Calibri"/>
          <w:sz w:val="22"/>
          <w:szCs w:val="22"/>
        </w:rPr>
      </w:pPr>
      <w:r>
        <w:rPr>
          <w:rFonts w:ascii="Calibri" w:hAnsi="Calibri"/>
          <w:sz w:val="22"/>
          <w:szCs w:val="22"/>
        </w:rPr>
        <w:t>Comment s'inscrire à Bloctel ?</w:t>
      </w:r>
    </w:p>
    <w:p w14:paraId="36102B4D" w14:textId="77777777" w:rsidR="00BE3634" w:rsidRDefault="00BE3634" w:rsidP="00BE3634">
      <w:pPr>
        <w:pStyle w:val="NormalWeb"/>
        <w:spacing w:before="0" w:beforeAutospacing="0" w:after="0" w:afterAutospacing="0"/>
        <w:jc w:val="both"/>
        <w:rPr>
          <w:rFonts w:ascii="Calibri" w:hAnsi="Calibri"/>
          <w:sz w:val="22"/>
          <w:szCs w:val="22"/>
        </w:rPr>
      </w:pPr>
      <w:r>
        <w:rPr>
          <w:rFonts w:ascii="Calibri" w:hAnsi="Calibri"/>
          <w:sz w:val="22"/>
          <w:szCs w:val="22"/>
        </w:rPr>
        <w:t>L’inscription sur la liste d’opposition au démarchage téléphonique Bloctel est gratuite.</w:t>
      </w:r>
    </w:p>
    <w:p w14:paraId="2559E7B1" w14:textId="77777777" w:rsidR="00BE3634" w:rsidRDefault="00BE3634" w:rsidP="00BE3634">
      <w:pPr>
        <w:pStyle w:val="NormalWeb"/>
        <w:spacing w:before="0" w:beforeAutospacing="0" w:after="0" w:afterAutospacing="0"/>
        <w:jc w:val="both"/>
        <w:rPr>
          <w:rFonts w:ascii="Calibri" w:hAnsi="Calibri"/>
          <w:sz w:val="22"/>
          <w:szCs w:val="22"/>
        </w:rPr>
      </w:pPr>
      <w:r>
        <w:rPr>
          <w:rFonts w:ascii="Calibri" w:hAnsi="Calibri"/>
          <w:sz w:val="22"/>
          <w:szCs w:val="22"/>
        </w:rPr>
        <w:t xml:space="preserve">Vous pouvez vous inscrire sur le site internet </w:t>
      </w:r>
      <w:hyperlink r:id="rId34" w:tgtFrame="_blank" w:tooltip="« Bloctel.gouv.fr » dans une nouvelle fenêtre" w:history="1">
        <w:r>
          <w:rPr>
            <w:rStyle w:val="Lienhypertexte"/>
            <w:rFonts w:ascii="Calibri" w:hAnsi="Calibri"/>
            <w:sz w:val="22"/>
            <w:szCs w:val="22"/>
          </w:rPr>
          <w:t>bloctel.gouv.fr</w:t>
        </w:r>
      </w:hyperlink>
      <w:r>
        <w:rPr>
          <w:rFonts w:ascii="Calibri" w:hAnsi="Calibri"/>
          <w:sz w:val="22"/>
          <w:szCs w:val="22"/>
        </w:rPr>
        <w:t>. […]</w:t>
      </w:r>
    </w:p>
    <w:p w14:paraId="051A260E" w14:textId="77777777" w:rsidR="00BE3634" w:rsidRDefault="00BE3634" w:rsidP="00BE3634">
      <w:pPr>
        <w:pStyle w:val="NormalWeb"/>
        <w:spacing w:before="0" w:beforeAutospacing="0" w:after="0" w:afterAutospacing="0"/>
        <w:jc w:val="both"/>
        <w:rPr>
          <w:rFonts w:ascii="Calibri" w:hAnsi="Calibri"/>
          <w:sz w:val="22"/>
          <w:szCs w:val="22"/>
        </w:rPr>
      </w:pPr>
      <w:r>
        <w:rPr>
          <w:rFonts w:ascii="Calibri" w:hAnsi="Calibri"/>
          <w:sz w:val="22"/>
          <w:szCs w:val="22"/>
        </w:rPr>
        <w:t xml:space="preserve">La liste Bloctel ne concerne que les numéros des consommateurs ce qui </w:t>
      </w:r>
      <w:r>
        <w:rPr>
          <w:rStyle w:val="lev"/>
          <w:rFonts w:ascii="Calibri" w:hAnsi="Calibri"/>
          <w:sz w:val="22"/>
          <w:szCs w:val="22"/>
        </w:rPr>
        <w:t>exclut les numéros professionnels</w:t>
      </w:r>
      <w:r>
        <w:rPr>
          <w:rFonts w:ascii="Calibri" w:hAnsi="Calibri"/>
          <w:sz w:val="22"/>
          <w:szCs w:val="22"/>
        </w:rPr>
        <w:t>. […]</w:t>
      </w:r>
    </w:p>
    <w:p w14:paraId="573295C4" w14:textId="77777777" w:rsidR="00BE3634" w:rsidRDefault="00BE3634" w:rsidP="00BE3634">
      <w:pPr>
        <w:pStyle w:val="NormalWeb"/>
        <w:spacing w:before="0" w:beforeAutospacing="0" w:after="0" w:afterAutospacing="0"/>
        <w:jc w:val="both"/>
        <w:rPr>
          <w:rFonts w:ascii="Calibri" w:hAnsi="Calibri"/>
          <w:sz w:val="22"/>
          <w:szCs w:val="22"/>
        </w:rPr>
      </w:pPr>
      <w:r>
        <w:rPr>
          <w:rFonts w:ascii="Calibri" w:hAnsi="Calibri"/>
          <w:sz w:val="22"/>
          <w:szCs w:val="22"/>
        </w:rPr>
        <w:t xml:space="preserve">Cependant, la loi demande que la prospection en B to B soit cohérente avec </w:t>
      </w:r>
      <w:r w:rsidRPr="001B5601">
        <w:rPr>
          <w:rFonts w:ascii="Calibri" w:hAnsi="Calibri"/>
          <w:sz w:val="22"/>
          <w:szCs w:val="22"/>
        </w:rPr>
        <w:t>l’activité de</w:t>
      </w:r>
      <w:r>
        <w:rPr>
          <w:rFonts w:ascii="Calibri" w:hAnsi="Calibri"/>
          <w:sz w:val="22"/>
          <w:szCs w:val="22"/>
        </w:rPr>
        <w:t xml:space="preserve"> l’entreprise démarchée.</w:t>
      </w:r>
    </w:p>
    <w:p w14:paraId="3881BEEF" w14:textId="77777777" w:rsidR="00BE3634" w:rsidRDefault="00BE3634" w:rsidP="00BE3634">
      <w:pPr>
        <w:pStyle w:val="Titre2"/>
        <w:keepNext w:val="0"/>
        <w:jc w:val="both"/>
        <w:rPr>
          <w:rFonts w:ascii="Calibri" w:hAnsi="Calibri"/>
          <w:sz w:val="22"/>
          <w:szCs w:val="22"/>
        </w:rPr>
      </w:pPr>
      <w:r>
        <w:rPr>
          <w:rFonts w:ascii="Calibri" w:hAnsi="Calibri"/>
          <w:sz w:val="22"/>
          <w:szCs w:val="22"/>
        </w:rPr>
        <w:t>Combien de temps dure l’inscription sur Bloctel ?</w:t>
      </w:r>
    </w:p>
    <w:p w14:paraId="6486B36F" w14:textId="77777777" w:rsidR="00BE3634" w:rsidRDefault="00BE3634" w:rsidP="00BE3634">
      <w:pPr>
        <w:pStyle w:val="NormalWeb"/>
        <w:spacing w:before="0" w:beforeAutospacing="0" w:after="0" w:afterAutospacing="0"/>
        <w:jc w:val="both"/>
        <w:rPr>
          <w:rFonts w:ascii="Calibri" w:hAnsi="Calibri"/>
          <w:sz w:val="22"/>
          <w:szCs w:val="22"/>
        </w:rPr>
      </w:pPr>
      <w:r>
        <w:rPr>
          <w:rFonts w:ascii="Calibri" w:hAnsi="Calibri"/>
          <w:sz w:val="22"/>
          <w:szCs w:val="22"/>
        </w:rPr>
        <w:t>À tout moment, vous pouvez vous désinscrire, supprimer, ajouter des numéros de téléphone ou encore modifier vos coordonnées depuis votre espace personnel. […].</w:t>
      </w:r>
    </w:p>
    <w:p w14:paraId="1E9E96A6" w14:textId="77777777" w:rsidR="00BE3634" w:rsidRDefault="00BE3634" w:rsidP="00BE3634">
      <w:pPr>
        <w:pStyle w:val="NormalWeb"/>
        <w:spacing w:before="0" w:beforeAutospacing="0" w:after="0" w:afterAutospacing="0"/>
        <w:jc w:val="both"/>
        <w:rPr>
          <w:rFonts w:ascii="Calibri" w:hAnsi="Calibri"/>
          <w:sz w:val="22"/>
          <w:szCs w:val="22"/>
        </w:rPr>
      </w:pPr>
      <w:r>
        <w:rPr>
          <w:rFonts w:ascii="Calibri" w:hAnsi="Calibri"/>
          <w:sz w:val="22"/>
          <w:szCs w:val="22"/>
        </w:rPr>
        <w:lastRenderedPageBreak/>
        <w:t>Votre</w:t>
      </w:r>
      <w:r>
        <w:rPr>
          <w:rStyle w:val="lev"/>
          <w:rFonts w:ascii="Calibri" w:hAnsi="Calibri"/>
          <w:sz w:val="22"/>
          <w:szCs w:val="22"/>
        </w:rPr>
        <w:t xml:space="preserve"> </w:t>
      </w:r>
      <w:r>
        <w:rPr>
          <w:rFonts w:ascii="Calibri" w:hAnsi="Calibri"/>
          <w:sz w:val="22"/>
          <w:szCs w:val="22"/>
        </w:rPr>
        <w:t>inscription sur la liste d’opposition Bloctel est</w:t>
      </w:r>
      <w:r>
        <w:rPr>
          <w:rStyle w:val="lev"/>
          <w:rFonts w:ascii="Calibri" w:hAnsi="Calibri"/>
          <w:sz w:val="22"/>
          <w:szCs w:val="22"/>
        </w:rPr>
        <w:t xml:space="preserve"> </w:t>
      </w:r>
      <w:r>
        <w:rPr>
          <w:rStyle w:val="lev"/>
          <w:rFonts w:ascii="Calibri" w:hAnsi="Calibri"/>
          <w:b w:val="0"/>
          <w:sz w:val="22"/>
          <w:szCs w:val="22"/>
        </w:rPr>
        <w:t>valable 3 ans</w:t>
      </w:r>
      <w:r>
        <w:rPr>
          <w:rFonts w:ascii="Calibri" w:hAnsi="Calibri"/>
          <w:sz w:val="22"/>
          <w:szCs w:val="22"/>
        </w:rPr>
        <w:t>. Lorsque l'inscription de votre numéro sur la liste Bloctel arrive à échéance, vous recevrez un courriel ou un courrier d'information.</w:t>
      </w:r>
    </w:p>
    <w:p w14:paraId="4506124E" w14:textId="77777777" w:rsidR="00BE3634" w:rsidRDefault="00BE3634" w:rsidP="00BE3634">
      <w:pPr>
        <w:pStyle w:val="CAP-Corriges-Rponses"/>
        <w:tabs>
          <w:tab w:val="left" w:pos="708"/>
        </w:tabs>
        <w:spacing w:before="0"/>
        <w:ind w:right="-569"/>
        <w:rPr>
          <w:i/>
        </w:rPr>
      </w:pPr>
      <w:r>
        <w:rPr>
          <w:i/>
        </w:rPr>
        <w:t xml:space="preserve">Source : </w:t>
      </w:r>
      <w:hyperlink r:id="rId35" w:history="1">
        <w:r>
          <w:rPr>
            <w:rStyle w:val="Lienhypertexte"/>
            <w:i/>
          </w:rPr>
          <w:t>https://www.economie.gouv.fr/particuliers/bloctel-liste-opposition-demarchage-telephonique</w:t>
        </w:r>
      </w:hyperlink>
    </w:p>
    <w:p w14:paraId="14F9166D" w14:textId="77777777" w:rsidR="00BE3634" w:rsidRDefault="00BE3634" w:rsidP="00BE3634">
      <w:pPr>
        <w:pStyle w:val="CAP-Corriges-Rponses"/>
        <w:spacing w:before="0"/>
      </w:pPr>
    </w:p>
    <w:p w14:paraId="32DE1024" w14:textId="363A9B44" w:rsidR="00BE3634" w:rsidRDefault="00BE3634" w:rsidP="00BE3634">
      <w:pPr>
        <w:pStyle w:val="CAP-CorrigesQuestions"/>
        <w:tabs>
          <w:tab w:val="clear" w:pos="360"/>
          <w:tab w:val="left" w:pos="284"/>
        </w:tabs>
        <w:spacing w:before="0"/>
        <w:ind w:left="284" w:hanging="284"/>
        <w:jc w:val="both"/>
      </w:pPr>
      <w:r>
        <w:t xml:space="preserve">Rappelez les grands principes du dispositif législatif de Bloctel. </w:t>
      </w:r>
      <w:r>
        <w:rPr>
          <w:highlight w:val="lightGray"/>
        </w:rPr>
        <w:t xml:space="preserve">(Cf. Annexe </w:t>
      </w:r>
      <w:r>
        <w:rPr>
          <w:highlight w:val="lightGray"/>
        </w:rPr>
        <w:t>3</w:t>
      </w:r>
      <w:r>
        <w:rPr>
          <w:highlight w:val="lightGray"/>
        </w:rPr>
        <w:t>)</w:t>
      </w:r>
    </w:p>
    <w:p w14:paraId="0C1E05EE" w14:textId="77777777" w:rsidR="00BE3634" w:rsidRDefault="00BE3634" w:rsidP="00BE3634">
      <w:pPr>
        <w:pStyle w:val="CAP-CorrigesQuestions"/>
        <w:numPr>
          <w:ilvl w:val="0"/>
          <w:numId w:val="0"/>
        </w:numPr>
        <w:tabs>
          <w:tab w:val="left" w:pos="284"/>
        </w:tabs>
        <w:spacing w:before="0"/>
        <w:jc w:val="both"/>
      </w:pPr>
    </w:p>
    <w:p w14:paraId="76D62E8F"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11C51F82"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525685EF"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5C5CF525"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753565AE"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1C8AAADD" w14:textId="77777777" w:rsidR="00BE3634" w:rsidRDefault="00BE3634" w:rsidP="00BE3634">
      <w:pPr>
        <w:pStyle w:val="CAP-CorrigesQuestions"/>
        <w:numPr>
          <w:ilvl w:val="0"/>
          <w:numId w:val="0"/>
        </w:numPr>
        <w:tabs>
          <w:tab w:val="left" w:pos="284"/>
        </w:tabs>
        <w:spacing w:before="0"/>
        <w:ind w:left="644" w:hanging="360"/>
        <w:jc w:val="both"/>
      </w:pPr>
    </w:p>
    <w:p w14:paraId="0EC9B46F" w14:textId="1D44AD32" w:rsidR="00BE3634" w:rsidRDefault="001B5601" w:rsidP="00BE3634">
      <w:pPr>
        <w:pStyle w:val="CAP-CorrigesQuestions"/>
        <w:tabs>
          <w:tab w:val="clear" w:pos="360"/>
          <w:tab w:val="left" w:pos="284"/>
        </w:tabs>
        <w:spacing w:before="0"/>
        <w:ind w:left="284" w:hanging="284"/>
        <w:jc w:val="both"/>
      </w:pPr>
      <w:r>
        <w:t>À</w:t>
      </w:r>
      <w:r w:rsidR="00BE3634">
        <w:t xml:space="preserve"> partir de vos connaissances, est-il nécessaire de saisir le service Bloctel avant de lancer une campagne de prospection téléphonique :</w:t>
      </w:r>
    </w:p>
    <w:p w14:paraId="6B1BB920" w14:textId="77777777" w:rsidR="00BE3634" w:rsidRDefault="00BE3634" w:rsidP="00BE3634">
      <w:pPr>
        <w:pStyle w:val="CAP-Corriges-Rponses"/>
        <w:numPr>
          <w:ilvl w:val="0"/>
          <w:numId w:val="12"/>
        </w:numPr>
        <w:tabs>
          <w:tab w:val="left" w:pos="567"/>
        </w:tabs>
        <w:spacing w:before="0"/>
        <w:ind w:left="567" w:hanging="283"/>
        <w:rPr>
          <w:b/>
        </w:rPr>
      </w:pPr>
      <w:r>
        <w:t>à destination des professionnels (B to B) ?</w:t>
      </w:r>
    </w:p>
    <w:p w14:paraId="2199E050" w14:textId="77777777" w:rsidR="00BE3634" w:rsidRDefault="00BE3634" w:rsidP="00BE3634">
      <w:pPr>
        <w:pStyle w:val="CAP-Corriges-Rponses"/>
        <w:numPr>
          <w:ilvl w:val="0"/>
          <w:numId w:val="12"/>
        </w:numPr>
        <w:tabs>
          <w:tab w:val="left" w:pos="567"/>
        </w:tabs>
        <w:spacing w:before="0"/>
        <w:ind w:left="567" w:hanging="283"/>
        <w:rPr>
          <w:b/>
        </w:rPr>
      </w:pPr>
      <w:r>
        <w:t>à destination des particuliers (B to C) ?</w:t>
      </w:r>
    </w:p>
    <w:p w14:paraId="273F0EE4" w14:textId="77777777" w:rsidR="00BE3634" w:rsidRDefault="00BE3634" w:rsidP="00BE3634">
      <w:pPr>
        <w:pStyle w:val="CAP-Corriges-Rponses"/>
        <w:spacing w:before="0"/>
      </w:pPr>
    </w:p>
    <w:p w14:paraId="392B12A7" w14:textId="77777777" w:rsidR="00BE3634" w:rsidRDefault="00BE3634" w:rsidP="00BE3634">
      <w:pPr>
        <w:pStyle w:val="CAP-Corriges-Rponses"/>
        <w:numPr>
          <w:ilvl w:val="0"/>
          <w:numId w:val="12"/>
        </w:numPr>
        <w:tabs>
          <w:tab w:val="left" w:pos="284"/>
        </w:tabs>
        <w:spacing w:before="0"/>
        <w:ind w:left="284" w:hanging="295"/>
        <w:rPr>
          <w:b/>
        </w:rPr>
      </w:pPr>
      <w:r>
        <w:rPr>
          <w:b/>
        </w:rPr>
        <w:t>Saisir le service Bloctel avant de lancer une campagne de prospection téléphonique à destination des professionnels ?</w:t>
      </w:r>
      <w:r>
        <w:t xml:space="preserve"> ____________________________________________________</w:t>
      </w:r>
    </w:p>
    <w:p w14:paraId="447751A1" w14:textId="77777777" w:rsidR="00BE3634" w:rsidRDefault="00BE3634" w:rsidP="00BE3634">
      <w:pPr>
        <w:pStyle w:val="CAP-Corriges-Rponses"/>
        <w:tabs>
          <w:tab w:val="left" w:pos="284"/>
        </w:tabs>
        <w:spacing w:before="0"/>
        <w:ind w:left="284"/>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08379D6" w14:textId="77777777" w:rsidR="00BE3634" w:rsidRDefault="00BE3634" w:rsidP="00BE3634">
      <w:pPr>
        <w:pStyle w:val="CAP-Corriges-Rponses"/>
        <w:numPr>
          <w:ilvl w:val="0"/>
          <w:numId w:val="12"/>
        </w:numPr>
        <w:tabs>
          <w:tab w:val="left" w:pos="284"/>
        </w:tabs>
        <w:spacing w:before="0"/>
        <w:ind w:left="284" w:hanging="295"/>
        <w:rPr>
          <w:b/>
        </w:rPr>
      </w:pPr>
      <w:r>
        <w:rPr>
          <w:b/>
        </w:rPr>
        <w:t>Saisir le service Bloctel avant de lancer une campagne de prospection téléphonique à destination des particuliers ?</w:t>
      </w:r>
      <w:r>
        <w:t xml:space="preserve"> ______________________________________________________</w:t>
      </w:r>
    </w:p>
    <w:p w14:paraId="3EE5D33F" w14:textId="77777777" w:rsidR="00BE3634" w:rsidRDefault="00BE3634" w:rsidP="00BE3634">
      <w:pPr>
        <w:pStyle w:val="CAP-Corriges-Rponses"/>
        <w:tabs>
          <w:tab w:val="left" w:pos="284"/>
        </w:tabs>
        <w:spacing w:before="0"/>
        <w:ind w:left="284"/>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1E5DCD3" w14:textId="25ABCCE5" w:rsidR="00BE3634" w:rsidRDefault="00BE3634" w:rsidP="00BE3634">
      <w:pPr>
        <w:pStyle w:val="CAP-Corriges-Rponses"/>
        <w:tabs>
          <w:tab w:val="left" w:pos="284"/>
        </w:tabs>
        <w:spacing w:before="0"/>
      </w:pPr>
    </w:p>
    <w:p w14:paraId="4AE03DE4" w14:textId="17B31F5C" w:rsidR="00BE3634" w:rsidRDefault="00BE3634" w:rsidP="00BE3634">
      <w:pPr>
        <w:pStyle w:val="CAP-Corriges-Rponses"/>
        <w:tabs>
          <w:tab w:val="left" w:pos="284"/>
        </w:tabs>
        <w:spacing w:before="0"/>
      </w:pPr>
    </w:p>
    <w:p w14:paraId="3A554253" w14:textId="31DBB4D4" w:rsidR="00BE3634" w:rsidRDefault="00BE3634" w:rsidP="00BE3634">
      <w:pPr>
        <w:pStyle w:val="CAP-CorrigesQuestions"/>
        <w:tabs>
          <w:tab w:val="clear" w:pos="360"/>
          <w:tab w:val="left" w:pos="284"/>
        </w:tabs>
        <w:spacing w:before="0"/>
        <w:ind w:left="284" w:hanging="284"/>
        <w:jc w:val="both"/>
      </w:pPr>
      <w:r>
        <w:t xml:space="preserve">Précisez les nouveautés de la loi de juillet 2020. </w:t>
      </w:r>
      <w:r>
        <w:rPr>
          <w:highlight w:val="lightGray"/>
        </w:rPr>
        <w:t xml:space="preserve">(Cf. Annexe </w:t>
      </w:r>
      <w:r>
        <w:rPr>
          <w:highlight w:val="lightGray"/>
        </w:rPr>
        <w:t>4</w:t>
      </w:r>
      <w:r>
        <w:rPr>
          <w:highlight w:val="lightGray"/>
        </w:rPr>
        <w:t>)</w:t>
      </w:r>
    </w:p>
    <w:p w14:paraId="54B4E52F" w14:textId="3AC91072" w:rsidR="00BE3634" w:rsidRDefault="00BE3634" w:rsidP="00BE3634">
      <w:pPr>
        <w:pStyle w:val="CAP-CorrigesQuestions"/>
        <w:numPr>
          <w:ilvl w:val="0"/>
          <w:numId w:val="0"/>
        </w:numPr>
        <w:tabs>
          <w:tab w:val="left" w:pos="284"/>
        </w:tabs>
        <w:spacing w:before="0"/>
        <w:ind w:left="720"/>
        <w:jc w:val="both"/>
      </w:pPr>
    </w:p>
    <w:p w14:paraId="30A6DBAA" w14:textId="421E7643" w:rsidR="00BE3634" w:rsidRDefault="00BE3634" w:rsidP="00BE3634">
      <w:pPr>
        <w:pStyle w:val="CAP-Corriges-Rponses"/>
        <w:spacing w:before="0"/>
        <w:rPr>
          <w:b/>
        </w:rPr>
      </w:pPr>
      <w:r>
        <w:rPr>
          <w:b/>
          <w:highlight w:val="lightGray"/>
        </w:rPr>
        <w:t xml:space="preserve">Annexe </w:t>
      </w:r>
      <w:r w:rsidRPr="00BE3634">
        <w:rPr>
          <w:b/>
          <w:highlight w:val="lightGray"/>
        </w:rPr>
        <w:t>4</w:t>
      </w:r>
      <w:r>
        <w:rPr>
          <w:b/>
        </w:rPr>
        <w:t> : Juillet 2020, Démarchage téléphonique : une loi pour lutter contre les abus</w:t>
      </w:r>
    </w:p>
    <w:p w14:paraId="0C45C5AE" w14:textId="7C1A0500" w:rsidR="00BE3634" w:rsidRDefault="00BE3634" w:rsidP="00BE3634">
      <w:pPr>
        <w:pStyle w:val="CAP-Corriges-Rponses"/>
        <w:tabs>
          <w:tab w:val="left" w:pos="284"/>
        </w:tabs>
        <w:spacing w:before="0"/>
        <w:ind w:left="284"/>
        <w:jc w:val="left"/>
      </w:pPr>
      <w:r>
        <w:rPr>
          <w:noProof/>
        </w:rPr>
        <w:drawing>
          <wp:anchor distT="0" distB="0" distL="114300" distR="114300" simplePos="0" relativeHeight="251668992" behindDoc="0" locked="0" layoutInCell="1" allowOverlap="1" wp14:anchorId="4EC659E8" wp14:editId="6C9A7226">
            <wp:simplePos x="0" y="0"/>
            <wp:positionH relativeFrom="column">
              <wp:posOffset>300990</wp:posOffset>
            </wp:positionH>
            <wp:positionV relativeFrom="paragraph">
              <wp:posOffset>51435</wp:posOffset>
            </wp:positionV>
            <wp:extent cx="2620010" cy="1686560"/>
            <wp:effectExtent l="19050" t="19050" r="8890" b="889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l="18248" t="15355" r="32599" b="44992"/>
                    <a:stretch>
                      <a:fillRect/>
                    </a:stretch>
                  </pic:blipFill>
                  <pic:spPr bwMode="auto">
                    <a:xfrm>
                      <a:off x="0" y="0"/>
                      <a:ext cx="2620010" cy="168656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hyperlink r:id="rId37" w:history="1">
        <w:r>
          <w:rPr>
            <w:rStyle w:val="Lienhypertexte"/>
            <w:b/>
          </w:rPr>
          <w:t>https://youtu.be/oEwwsxQ8UGQ</w:t>
        </w:r>
      </w:hyperlink>
    </w:p>
    <w:p w14:paraId="6BBD4B2C" w14:textId="77777777" w:rsidR="00BE3634" w:rsidRDefault="00BE3634" w:rsidP="00BE3634">
      <w:pPr>
        <w:pStyle w:val="CAP-Corriges-Rponses"/>
        <w:spacing w:before="0"/>
      </w:pPr>
    </w:p>
    <w:p w14:paraId="57F9C235" w14:textId="77777777" w:rsidR="00BE3634" w:rsidRDefault="00BE3634" w:rsidP="00BE3634">
      <w:pPr>
        <w:jc w:val="both"/>
        <w:rPr>
          <w:rFonts w:ascii="Calibri" w:hAnsi="Calibri"/>
        </w:rPr>
      </w:pPr>
    </w:p>
    <w:p w14:paraId="239C4266" w14:textId="77777777" w:rsidR="00BE3634" w:rsidRDefault="00BE3634" w:rsidP="00BE3634">
      <w:pPr>
        <w:jc w:val="both"/>
        <w:rPr>
          <w:rFonts w:ascii="Calibri" w:hAnsi="Calibri"/>
        </w:rPr>
      </w:pPr>
    </w:p>
    <w:p w14:paraId="3CAC000C" w14:textId="77777777" w:rsidR="00BE3634" w:rsidRDefault="00BE3634" w:rsidP="00BE3634">
      <w:pPr>
        <w:jc w:val="both"/>
        <w:rPr>
          <w:rFonts w:ascii="Calibri" w:hAnsi="Calibri"/>
        </w:rPr>
      </w:pPr>
    </w:p>
    <w:p w14:paraId="2D8AA0A8" w14:textId="77777777" w:rsidR="00BE3634" w:rsidRDefault="00BE3634" w:rsidP="00BE3634">
      <w:pPr>
        <w:jc w:val="both"/>
        <w:rPr>
          <w:rFonts w:ascii="Calibri" w:hAnsi="Calibri"/>
        </w:rPr>
      </w:pPr>
    </w:p>
    <w:p w14:paraId="3A420DC5" w14:textId="77777777" w:rsidR="00BE3634" w:rsidRDefault="00BE3634" w:rsidP="00BE3634">
      <w:pPr>
        <w:jc w:val="both"/>
        <w:rPr>
          <w:rFonts w:ascii="Calibri" w:hAnsi="Calibri"/>
        </w:rPr>
      </w:pPr>
    </w:p>
    <w:p w14:paraId="54C64207" w14:textId="77777777" w:rsidR="00BE3634" w:rsidRDefault="00BE3634" w:rsidP="00BE3634">
      <w:pPr>
        <w:jc w:val="both"/>
        <w:rPr>
          <w:rFonts w:ascii="Calibri" w:hAnsi="Calibri"/>
        </w:rPr>
      </w:pPr>
      <w:r>
        <w:rPr>
          <w:rFonts w:ascii="Calibri" w:hAnsi="Calibri"/>
        </w:rPr>
        <w:lastRenderedPageBreak/>
        <w:t>Depuis le 25 juillet 2020, le consommateur est désormais mieux protégé. Le démarchage pour les travaux de rénovation énergétique est interdit.</w:t>
      </w:r>
    </w:p>
    <w:p w14:paraId="54DFEF38" w14:textId="77777777" w:rsidR="00BE3634" w:rsidRDefault="00BE3634" w:rsidP="00BE3634">
      <w:pPr>
        <w:jc w:val="both"/>
        <w:rPr>
          <w:rFonts w:ascii="Calibri" w:hAnsi="Calibri"/>
        </w:rPr>
      </w:pPr>
      <w:r>
        <w:rPr>
          <w:rFonts w:ascii="Calibri" w:hAnsi="Calibri"/>
        </w:rPr>
        <w:t>Dans les autres secteurs, les appels passés à des personnes inscrites sur Bloctel, la liste d'opposition au démarchage téléphonique, sont sanctionnés plus lourdement. […]</w:t>
      </w:r>
    </w:p>
    <w:p w14:paraId="5FD7FA2B" w14:textId="77777777" w:rsidR="00BE3634" w:rsidRPr="00BE3634" w:rsidRDefault="00BE3634" w:rsidP="00BE3634">
      <w:pPr>
        <w:jc w:val="both"/>
        <w:rPr>
          <w:rFonts w:ascii="Calibri" w:hAnsi="Calibri"/>
          <w:b/>
          <w:bCs/>
        </w:rPr>
      </w:pPr>
      <w:r w:rsidRPr="00BE3634">
        <w:rPr>
          <w:rFonts w:ascii="Calibri" w:hAnsi="Calibri"/>
          <w:b/>
          <w:bCs/>
        </w:rPr>
        <w:t>Les principales mesures de cette loi :</w:t>
      </w:r>
    </w:p>
    <w:p w14:paraId="7BA535A9" w14:textId="77777777" w:rsidR="00BE3634" w:rsidRDefault="00BE3634" w:rsidP="00BE3634">
      <w:pPr>
        <w:numPr>
          <w:ilvl w:val="0"/>
          <w:numId w:val="22"/>
        </w:numPr>
        <w:tabs>
          <w:tab w:val="num" w:pos="284"/>
        </w:tabs>
        <w:spacing w:after="0" w:line="240" w:lineRule="auto"/>
        <w:ind w:left="284" w:hanging="284"/>
        <w:jc w:val="both"/>
        <w:rPr>
          <w:rFonts w:ascii="Calibri" w:hAnsi="Calibri"/>
        </w:rPr>
      </w:pPr>
      <w:r>
        <w:rPr>
          <w:rFonts w:ascii="Calibri" w:hAnsi="Calibri"/>
        </w:rPr>
        <w:t>Le professionnel doit se présenter de façon claire, précise et compréhensible au téléphone et doit également rappeler au consommateur son droit à s'inscrire sur Bloctel, la liste d'opposition au démarchage téléphonique.</w:t>
      </w:r>
    </w:p>
    <w:p w14:paraId="0C087FC5" w14:textId="77777777" w:rsidR="00BE3634" w:rsidRDefault="00BE3634" w:rsidP="00BE3634">
      <w:pPr>
        <w:numPr>
          <w:ilvl w:val="0"/>
          <w:numId w:val="22"/>
        </w:numPr>
        <w:tabs>
          <w:tab w:val="num" w:pos="284"/>
        </w:tabs>
        <w:spacing w:after="0" w:line="240" w:lineRule="auto"/>
        <w:ind w:left="284" w:hanging="284"/>
        <w:jc w:val="both"/>
        <w:rPr>
          <w:rFonts w:ascii="Calibri" w:hAnsi="Calibri"/>
        </w:rPr>
      </w:pPr>
      <w:r>
        <w:rPr>
          <w:rFonts w:ascii="Calibri" w:hAnsi="Calibri"/>
        </w:rPr>
        <w:t>Le démarchage téléphonique est interdit pour la vente d'équipements ou la réalisation de travaux pour des logements en vue de la réalisation d'économies d'énergie ou de la production d'énergies renouvelables. Il reste autorisé pour des sollicitations intervenant dans le cadre de l'exécution d'un contrat en cours.</w:t>
      </w:r>
    </w:p>
    <w:p w14:paraId="3D1A6748" w14:textId="77777777" w:rsidR="00BE3634" w:rsidRDefault="00BE3634" w:rsidP="00BE3634">
      <w:pPr>
        <w:numPr>
          <w:ilvl w:val="0"/>
          <w:numId w:val="22"/>
        </w:numPr>
        <w:tabs>
          <w:tab w:val="num" w:pos="284"/>
        </w:tabs>
        <w:spacing w:after="0" w:line="240" w:lineRule="auto"/>
        <w:ind w:left="284" w:hanging="284"/>
        <w:jc w:val="both"/>
        <w:rPr>
          <w:rFonts w:ascii="Calibri" w:hAnsi="Calibri"/>
        </w:rPr>
      </w:pPr>
      <w:r>
        <w:rPr>
          <w:rFonts w:ascii="Calibri" w:hAnsi="Calibri"/>
        </w:rPr>
        <w:t>Les entreprises qui ont recours au démarchage téléphonique doivent respecter un code de bonnes pratiques et saisir régulièrement l'organisme chargé de gérer la liste d'opposition Bloctel sous peine de sanctions :</w:t>
      </w:r>
    </w:p>
    <w:p w14:paraId="38F91045" w14:textId="77777777" w:rsidR="00BE3634" w:rsidRDefault="00BE3634" w:rsidP="00BE3634">
      <w:pPr>
        <w:numPr>
          <w:ilvl w:val="1"/>
          <w:numId w:val="22"/>
        </w:numPr>
        <w:tabs>
          <w:tab w:val="left" w:pos="567"/>
        </w:tabs>
        <w:spacing w:after="0" w:line="240" w:lineRule="auto"/>
        <w:ind w:left="567" w:hanging="283"/>
        <w:jc w:val="both"/>
        <w:rPr>
          <w:rFonts w:ascii="Calibri" w:hAnsi="Calibri"/>
        </w:rPr>
      </w:pPr>
      <w:r>
        <w:rPr>
          <w:rFonts w:ascii="Calibri" w:hAnsi="Calibri"/>
        </w:rPr>
        <w:t>au moins une fois par mois si elles exercent à titre habituel une activité de démarchage téléphonique ;</w:t>
      </w:r>
    </w:p>
    <w:p w14:paraId="45F1FC1C" w14:textId="77777777" w:rsidR="00BE3634" w:rsidRDefault="00BE3634" w:rsidP="00BE3634">
      <w:pPr>
        <w:numPr>
          <w:ilvl w:val="1"/>
          <w:numId w:val="22"/>
        </w:numPr>
        <w:tabs>
          <w:tab w:val="left" w:pos="567"/>
        </w:tabs>
        <w:spacing w:after="0" w:line="240" w:lineRule="auto"/>
        <w:ind w:left="567" w:hanging="283"/>
        <w:jc w:val="both"/>
        <w:rPr>
          <w:rFonts w:ascii="Calibri" w:hAnsi="Calibri"/>
        </w:rPr>
      </w:pPr>
      <w:r>
        <w:rPr>
          <w:rFonts w:ascii="Calibri" w:hAnsi="Calibri"/>
        </w:rPr>
        <w:t>avant toute campagne de démarchage téléphonique dans les autres cas.</w:t>
      </w:r>
    </w:p>
    <w:p w14:paraId="6F619E3A" w14:textId="77777777" w:rsidR="00BE3634" w:rsidRDefault="00BE3634" w:rsidP="00BE3634">
      <w:pPr>
        <w:numPr>
          <w:ilvl w:val="0"/>
          <w:numId w:val="23"/>
        </w:numPr>
        <w:tabs>
          <w:tab w:val="num" w:pos="284"/>
        </w:tabs>
        <w:spacing w:after="0" w:line="240" w:lineRule="auto"/>
        <w:ind w:left="284" w:hanging="284"/>
        <w:jc w:val="both"/>
        <w:rPr>
          <w:rFonts w:ascii="Calibri" w:hAnsi="Calibri"/>
        </w:rPr>
      </w:pPr>
      <w:r>
        <w:rPr>
          <w:rFonts w:ascii="Calibri" w:hAnsi="Calibri"/>
        </w:rPr>
        <w:t>Les jours et horaires au cours desquels les appels téléphoniques de prospection commerciale peuvent être passés sont précisés par un décret à paraître.</w:t>
      </w:r>
    </w:p>
    <w:p w14:paraId="0F001208" w14:textId="77777777" w:rsidR="00BE3634" w:rsidRDefault="00BE3634" w:rsidP="00BE3634">
      <w:pPr>
        <w:numPr>
          <w:ilvl w:val="0"/>
          <w:numId w:val="23"/>
        </w:numPr>
        <w:tabs>
          <w:tab w:val="num" w:pos="284"/>
        </w:tabs>
        <w:spacing w:after="0" w:line="240" w:lineRule="auto"/>
        <w:ind w:left="284" w:hanging="284"/>
        <w:jc w:val="both"/>
        <w:rPr>
          <w:rFonts w:ascii="Calibri" w:hAnsi="Calibri"/>
        </w:rPr>
      </w:pPr>
      <w:r>
        <w:rPr>
          <w:rFonts w:ascii="Calibri" w:hAnsi="Calibri"/>
        </w:rPr>
        <w:t>Tout contrat conclu avec un consommateur à la suite d'un démarchage téléphonique réalisé en violation de ces nouvelles dispositions est nul.</w:t>
      </w:r>
    </w:p>
    <w:p w14:paraId="10C0733C" w14:textId="77777777" w:rsidR="00BE3634" w:rsidRDefault="00BE3634" w:rsidP="00BE3634">
      <w:pPr>
        <w:numPr>
          <w:ilvl w:val="0"/>
          <w:numId w:val="23"/>
        </w:numPr>
        <w:tabs>
          <w:tab w:val="num" w:pos="284"/>
        </w:tabs>
        <w:spacing w:after="0" w:line="240" w:lineRule="auto"/>
        <w:ind w:left="284" w:hanging="284"/>
        <w:jc w:val="both"/>
        <w:rPr>
          <w:rFonts w:ascii="Calibri" w:hAnsi="Calibri"/>
        </w:rPr>
      </w:pPr>
      <w:r>
        <w:rPr>
          <w:rFonts w:ascii="Calibri" w:hAnsi="Calibri"/>
        </w:rPr>
        <w:t>Les sanctions sont renforcées en cas d'abus (par exemple, appel à des personnes inscrites sur Bloctel) ou en cas d'utilisation d'un numéro masqué : 75 000 € pour les personnes physiques et 375 000 € pour les entreprises, contre 3 000 € et 15 000 € auparavant.</w:t>
      </w:r>
    </w:p>
    <w:p w14:paraId="42116C5C" w14:textId="77777777" w:rsidR="00BE3634" w:rsidRDefault="00BE3634" w:rsidP="00BE3634">
      <w:pPr>
        <w:pStyle w:val="CAP-Corriges-Rponses"/>
        <w:spacing w:before="0"/>
        <w:jc w:val="right"/>
        <w:rPr>
          <w:i/>
        </w:rPr>
      </w:pPr>
      <w:r>
        <w:rPr>
          <w:i/>
        </w:rPr>
        <w:t xml:space="preserve">Source : </w:t>
      </w:r>
      <w:hyperlink r:id="rId38" w:history="1">
        <w:r>
          <w:rPr>
            <w:rStyle w:val="Lienhypertexte"/>
            <w:i/>
          </w:rPr>
          <w:t>https://www.service-public.fr/particuliers/actualites/A14191</w:t>
        </w:r>
      </w:hyperlink>
    </w:p>
    <w:p w14:paraId="3176DBAA" w14:textId="77777777" w:rsidR="00BE3634" w:rsidRDefault="00BE3634" w:rsidP="00BE3634">
      <w:pPr>
        <w:pStyle w:val="CAP-Corriges-Rponses"/>
        <w:tabs>
          <w:tab w:val="left" w:pos="284"/>
        </w:tabs>
        <w:spacing w:before="0"/>
      </w:pPr>
    </w:p>
    <w:p w14:paraId="37D5E538"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23C774BB"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35D5E62D"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69EC27AF"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23BB4E86" w14:textId="77777777" w:rsidR="00BE3634" w:rsidRDefault="00BE3634" w:rsidP="00BE3634">
      <w:pPr>
        <w:pStyle w:val="CAP-Corriges-Rponses"/>
        <w:numPr>
          <w:ilvl w:val="0"/>
          <w:numId w:val="12"/>
        </w:numPr>
        <w:tabs>
          <w:tab w:val="left" w:pos="284"/>
        </w:tabs>
        <w:spacing w:before="0"/>
        <w:ind w:left="284" w:hanging="295"/>
        <w:rPr>
          <w:b/>
        </w:rPr>
      </w:pPr>
      <w:r>
        <w:t>______________________________________________________________________________________________________________________________________________________________.</w:t>
      </w:r>
    </w:p>
    <w:p w14:paraId="2F52AD6F" w14:textId="60E2C25F" w:rsidR="00702238" w:rsidRDefault="00702238"/>
    <w:p w14:paraId="347A1309" w14:textId="77777777" w:rsidR="00702238" w:rsidRPr="00702238" w:rsidRDefault="00702238" w:rsidP="00702238">
      <w:pPr>
        <w:pStyle w:val="Paragraphedeliste"/>
        <w:numPr>
          <w:ilvl w:val="0"/>
          <w:numId w:val="2"/>
        </w:numPr>
        <w:spacing w:after="0" w:line="240" w:lineRule="auto"/>
        <w:jc w:val="both"/>
        <w:rPr>
          <w:rFonts w:ascii="Calibri" w:hAnsi="Calibri"/>
          <w:sz w:val="24"/>
        </w:rPr>
      </w:pPr>
      <w:r w:rsidRPr="00702238">
        <w:rPr>
          <w:rFonts w:ascii="Calibri" w:hAnsi="Calibri"/>
          <w:b/>
          <w:caps/>
          <w:sz w:val="24"/>
          <w:u w:val="single"/>
        </w:rPr>
        <w:t>Structurer une base de données CLIENTS/PROSPECTS : un travail PRIMORDIAL dans un centre de relation CLIENT</w:t>
      </w:r>
    </w:p>
    <w:p w14:paraId="764792AC" w14:textId="77777777" w:rsidR="00702238" w:rsidRDefault="00702238"/>
    <w:p w14:paraId="0A1A282C" w14:textId="77777777" w:rsidR="00BE3634" w:rsidRDefault="00BE3634" w:rsidP="00BE3634">
      <w:pPr>
        <w:jc w:val="both"/>
        <w:rPr>
          <w:rFonts w:ascii="Calibri" w:hAnsi="Calibri"/>
          <w:b/>
          <w:color w:val="13140A"/>
          <w:spacing w:val="3"/>
        </w:rPr>
      </w:pPr>
      <w:r>
        <w:rPr>
          <w:rFonts w:ascii="Calibri" w:hAnsi="Calibri"/>
          <w:b/>
          <w:color w:val="000000"/>
        </w:rPr>
        <w:t xml:space="preserve">La PME, Marielle Nature, </w:t>
      </w:r>
      <w:r>
        <w:rPr>
          <w:rFonts w:ascii="Calibri" w:hAnsi="Calibri"/>
          <w:b/>
          <w:color w:val="13140A"/>
          <w:spacing w:val="-3"/>
        </w:rPr>
        <w:t>a donc fait appel à Omnicom pour retra</w:t>
      </w:r>
      <w:r>
        <w:rPr>
          <w:rFonts w:ascii="Calibri" w:hAnsi="Calibri"/>
          <w:b/>
          <w:color w:val="13140A"/>
          <w:spacing w:val="2"/>
        </w:rPr>
        <w:t xml:space="preserve">vailler la base de données déjà constituée </w:t>
      </w:r>
      <w:r>
        <w:rPr>
          <w:rFonts w:ascii="Calibri" w:hAnsi="Calibri"/>
          <w:b/>
          <w:color w:val="13140A"/>
          <w:spacing w:val="3"/>
        </w:rPr>
        <w:t>sur Excel, dans un double objectif :</w:t>
      </w:r>
    </w:p>
    <w:p w14:paraId="2883E226" w14:textId="77777777" w:rsidR="00BE3634" w:rsidRDefault="00BE3634" w:rsidP="00BE3634">
      <w:pPr>
        <w:pStyle w:val="CAP-Corriges-Rponses"/>
        <w:numPr>
          <w:ilvl w:val="0"/>
          <w:numId w:val="12"/>
        </w:numPr>
        <w:tabs>
          <w:tab w:val="left" w:pos="284"/>
        </w:tabs>
        <w:spacing w:before="0"/>
        <w:ind w:left="284" w:hanging="284"/>
        <w:rPr>
          <w:b/>
        </w:rPr>
      </w:pPr>
      <w:r>
        <w:rPr>
          <w:b/>
          <w:color w:val="13140A"/>
          <w:spacing w:val="-5"/>
        </w:rPr>
        <w:t xml:space="preserve">disposer d'une base de données de qualité, </w:t>
      </w:r>
      <w:r>
        <w:rPr>
          <w:b/>
          <w:color w:val="13140A"/>
          <w:spacing w:val="-2"/>
        </w:rPr>
        <w:t xml:space="preserve">restructurée, mise à jour, qualifiée, dans le </w:t>
      </w:r>
      <w:r>
        <w:rPr>
          <w:b/>
          <w:color w:val="13140A"/>
          <w:spacing w:val="3"/>
        </w:rPr>
        <w:t>respect des contraintes juridiques</w:t>
      </w:r>
      <w:r>
        <w:rPr>
          <w:b/>
          <w:color w:val="13140A"/>
          <w:spacing w:val="-3"/>
        </w:rPr>
        <w:t> ;</w:t>
      </w:r>
    </w:p>
    <w:p w14:paraId="66878E30" w14:textId="77777777" w:rsidR="00BE3634" w:rsidRDefault="00BE3634" w:rsidP="00BE3634">
      <w:pPr>
        <w:pStyle w:val="CAP-Corriges-Rponses"/>
        <w:numPr>
          <w:ilvl w:val="0"/>
          <w:numId w:val="12"/>
        </w:numPr>
        <w:tabs>
          <w:tab w:val="left" w:pos="284"/>
        </w:tabs>
        <w:spacing w:before="0"/>
        <w:ind w:left="284" w:hanging="284"/>
        <w:rPr>
          <w:b/>
        </w:rPr>
      </w:pPr>
      <w:r>
        <w:rPr>
          <w:b/>
          <w:color w:val="13140A"/>
          <w:spacing w:val="-3"/>
        </w:rPr>
        <w:lastRenderedPageBreak/>
        <w:t>améliorer sa connaissance client en seg</w:t>
      </w:r>
      <w:r>
        <w:rPr>
          <w:b/>
          <w:color w:val="13140A"/>
          <w:spacing w:val="-5"/>
        </w:rPr>
        <w:t xml:space="preserve">mentant sa BDD et en notant </w:t>
      </w:r>
      <w:r>
        <w:rPr>
          <w:b/>
          <w:color w:val="13140A"/>
          <w:spacing w:val="-5"/>
          <w:w w:val="105"/>
        </w:rPr>
        <w:t xml:space="preserve">ses </w:t>
      </w:r>
      <w:r>
        <w:rPr>
          <w:b/>
          <w:color w:val="13140A"/>
          <w:spacing w:val="-5"/>
        </w:rPr>
        <w:t xml:space="preserve">clients pour </w:t>
      </w:r>
      <w:r>
        <w:rPr>
          <w:b/>
          <w:color w:val="13140A"/>
          <w:spacing w:val="3"/>
        </w:rPr>
        <w:t>identifier les opportunités commerciales.</w:t>
      </w:r>
    </w:p>
    <w:p w14:paraId="7966C517" w14:textId="77777777" w:rsidR="00BE3634" w:rsidRDefault="00BE3634" w:rsidP="00BE3634">
      <w:pPr>
        <w:jc w:val="both"/>
        <w:rPr>
          <w:rFonts w:ascii="Calibri" w:hAnsi="Calibri"/>
          <w:sz w:val="24"/>
        </w:rPr>
      </w:pPr>
    </w:p>
    <w:p w14:paraId="76A3F4A5" w14:textId="77777777" w:rsidR="00BE3634" w:rsidRDefault="00BE3634" w:rsidP="00BE3634">
      <w:pPr>
        <w:jc w:val="both"/>
        <w:rPr>
          <w:rFonts w:ascii="Calibri" w:hAnsi="Calibri"/>
          <w:sz w:val="24"/>
        </w:rPr>
      </w:pPr>
      <w:r>
        <w:rPr>
          <w:rFonts w:ascii="Calibri" w:hAnsi="Calibri"/>
          <w:sz w:val="24"/>
        </w:rPr>
        <w:t>En effet, l</w:t>
      </w:r>
      <w:r>
        <w:rPr>
          <w:rFonts w:ascii="Calibri" w:hAnsi="Calibri"/>
          <w:b/>
          <w:color w:val="000000"/>
          <w:spacing w:val="3"/>
        </w:rPr>
        <w:t xml:space="preserve">es équipes Omnicom sont spécialisées en qualification de fichiers </w:t>
      </w:r>
      <w:r>
        <w:rPr>
          <w:rFonts w:ascii="Calibri" w:hAnsi="Calibri"/>
          <w:color w:val="000000"/>
          <w:spacing w:val="3"/>
        </w:rPr>
        <w:t xml:space="preserve">car les clients d’Omnicom (en B to B) </w:t>
      </w:r>
      <w:r>
        <w:rPr>
          <w:rFonts w:ascii="Calibri" w:hAnsi="Calibri"/>
        </w:rPr>
        <w:t>peuvent</w:t>
      </w:r>
      <w:r>
        <w:rPr>
          <w:rFonts w:ascii="Calibri" w:hAnsi="Calibri"/>
          <w:color w:val="000000"/>
          <w:spacing w:val="3"/>
        </w:rPr>
        <w:t xml:space="preserve"> bénéficier de </w:t>
      </w:r>
      <w:r>
        <w:rPr>
          <w:rFonts w:ascii="Calibri" w:hAnsi="Calibri"/>
          <w:color w:val="000000"/>
          <w:spacing w:val="-2"/>
        </w:rPr>
        <w:t>fichiers fiables, de qualité (moins de 5 % de NPAI et de PND</w:t>
      </w:r>
      <w:r>
        <w:rPr>
          <w:rStyle w:val="Appelnotedebasdep"/>
          <w:rFonts w:ascii="Calibri" w:hAnsi="Calibri"/>
          <w:b/>
          <w:color w:val="000000"/>
          <w:spacing w:val="-2"/>
        </w:rPr>
        <w:footnoteReference w:id="2"/>
      </w:r>
      <w:r>
        <w:rPr>
          <w:rFonts w:ascii="Calibri" w:hAnsi="Calibri"/>
          <w:color w:val="000000"/>
          <w:spacing w:val="-2"/>
        </w:rPr>
        <w:t>).</w:t>
      </w:r>
    </w:p>
    <w:p w14:paraId="0AED505C" w14:textId="77777777" w:rsidR="00BE3634" w:rsidRDefault="00BE3634" w:rsidP="00BE3634">
      <w:pPr>
        <w:jc w:val="both"/>
        <w:rPr>
          <w:rFonts w:ascii="Calibri" w:hAnsi="Calibri"/>
          <w:color w:val="000000"/>
          <w:spacing w:val="-1"/>
        </w:rPr>
      </w:pPr>
      <w:r>
        <w:rPr>
          <w:rFonts w:ascii="Calibri" w:hAnsi="Calibri"/>
          <w:color w:val="000000"/>
          <w:spacing w:val="-1"/>
        </w:rPr>
        <w:t>Omnicom met à disposition de ses clients (en B to B) une équipe spécialisée dans :</w:t>
      </w:r>
    </w:p>
    <w:p w14:paraId="4D309AFC" w14:textId="77777777" w:rsidR="00BE3634" w:rsidRDefault="00BE3634" w:rsidP="00BE3634">
      <w:pPr>
        <w:numPr>
          <w:ilvl w:val="0"/>
          <w:numId w:val="26"/>
        </w:numPr>
        <w:tabs>
          <w:tab w:val="clear" w:pos="216"/>
          <w:tab w:val="left" w:pos="284"/>
        </w:tabs>
        <w:spacing w:after="0" w:line="240" w:lineRule="auto"/>
        <w:ind w:left="284" w:hanging="284"/>
        <w:jc w:val="both"/>
        <w:rPr>
          <w:rFonts w:ascii="Calibri" w:hAnsi="Calibri"/>
          <w:color w:val="000000"/>
        </w:rPr>
      </w:pPr>
      <w:r>
        <w:rPr>
          <w:rFonts w:ascii="Calibri" w:hAnsi="Calibri"/>
          <w:b/>
          <w:color w:val="000000"/>
          <w:spacing w:val="-2"/>
        </w:rPr>
        <w:t>Le traitement et l'intégration des données</w:t>
      </w:r>
      <w:r>
        <w:rPr>
          <w:rFonts w:ascii="Calibri" w:hAnsi="Calibri"/>
          <w:color w:val="000000"/>
          <w:spacing w:val="-2"/>
        </w:rPr>
        <w:t xml:space="preserve"> issues de bulletins, </w:t>
      </w:r>
      <w:r>
        <w:rPr>
          <w:rFonts w:ascii="Calibri" w:hAnsi="Calibri"/>
          <w:color w:val="000000"/>
          <w:spacing w:val="-1"/>
        </w:rPr>
        <w:t>jeux-concours, coupons...</w:t>
      </w:r>
    </w:p>
    <w:p w14:paraId="5CB68CE9" w14:textId="77777777" w:rsidR="00BE3634" w:rsidRDefault="00BE3634" w:rsidP="00BE3634">
      <w:pPr>
        <w:numPr>
          <w:ilvl w:val="0"/>
          <w:numId w:val="26"/>
        </w:numPr>
        <w:tabs>
          <w:tab w:val="clear" w:pos="216"/>
          <w:tab w:val="left" w:pos="284"/>
        </w:tabs>
        <w:spacing w:after="0" w:line="240" w:lineRule="auto"/>
        <w:ind w:left="284" w:hanging="284"/>
        <w:jc w:val="both"/>
        <w:rPr>
          <w:rFonts w:ascii="Calibri" w:hAnsi="Calibri"/>
          <w:color w:val="000000"/>
        </w:rPr>
      </w:pPr>
      <w:r>
        <w:rPr>
          <w:rFonts w:ascii="Calibri" w:hAnsi="Calibri"/>
          <w:b/>
          <w:color w:val="000000"/>
        </w:rPr>
        <w:t>La vérification des informations</w:t>
      </w:r>
      <w:r>
        <w:rPr>
          <w:rFonts w:ascii="Calibri" w:hAnsi="Calibri"/>
          <w:color w:val="000000"/>
        </w:rPr>
        <w:t xml:space="preserve"> (appels pour qualifier les </w:t>
      </w:r>
      <w:r>
        <w:rPr>
          <w:rFonts w:ascii="Calibri" w:hAnsi="Calibri"/>
          <w:color w:val="000000"/>
          <w:spacing w:val="-2"/>
        </w:rPr>
        <w:t>informations...)</w:t>
      </w:r>
    </w:p>
    <w:p w14:paraId="6248BEE7" w14:textId="77777777" w:rsidR="00BE3634" w:rsidRDefault="00BE3634" w:rsidP="00BE3634">
      <w:pPr>
        <w:numPr>
          <w:ilvl w:val="0"/>
          <w:numId w:val="26"/>
        </w:numPr>
        <w:tabs>
          <w:tab w:val="clear" w:pos="216"/>
          <w:tab w:val="left" w:pos="284"/>
        </w:tabs>
        <w:spacing w:after="0" w:line="240" w:lineRule="auto"/>
        <w:ind w:left="284" w:hanging="284"/>
        <w:jc w:val="both"/>
        <w:rPr>
          <w:rFonts w:ascii="Calibri" w:hAnsi="Calibri"/>
          <w:color w:val="000000"/>
        </w:rPr>
      </w:pPr>
      <w:r>
        <w:rPr>
          <w:rFonts w:ascii="Calibri" w:hAnsi="Calibri"/>
          <w:b/>
          <w:color w:val="000000"/>
          <w:spacing w:val="4"/>
        </w:rPr>
        <w:t>La mise aux normes postales RNVP</w:t>
      </w:r>
      <w:r>
        <w:rPr>
          <w:rStyle w:val="Appelnotedebasdep"/>
          <w:rFonts w:ascii="Calibri" w:hAnsi="Calibri"/>
          <w:b/>
          <w:color w:val="000000"/>
          <w:spacing w:val="4"/>
        </w:rPr>
        <w:footnoteReference w:id="3"/>
      </w:r>
      <w:r>
        <w:rPr>
          <w:rFonts w:ascii="Calibri" w:hAnsi="Calibri"/>
          <w:color w:val="000000"/>
          <w:spacing w:val="4"/>
        </w:rPr>
        <w:t xml:space="preserve"> (contrôle automatique </w:t>
      </w:r>
      <w:r>
        <w:rPr>
          <w:rFonts w:ascii="Calibri" w:hAnsi="Calibri"/>
          <w:color w:val="000000"/>
          <w:spacing w:val="-5"/>
        </w:rPr>
        <w:t>des adresses)</w:t>
      </w:r>
    </w:p>
    <w:p w14:paraId="1BD09237" w14:textId="77777777" w:rsidR="00BE3634" w:rsidRDefault="00BE3634" w:rsidP="00BE3634">
      <w:pPr>
        <w:numPr>
          <w:ilvl w:val="0"/>
          <w:numId w:val="26"/>
        </w:numPr>
        <w:tabs>
          <w:tab w:val="clear" w:pos="216"/>
          <w:tab w:val="left" w:pos="284"/>
        </w:tabs>
        <w:spacing w:after="0" w:line="240" w:lineRule="auto"/>
        <w:ind w:left="284" w:hanging="284"/>
        <w:jc w:val="both"/>
        <w:rPr>
          <w:rFonts w:ascii="Calibri" w:hAnsi="Calibri"/>
          <w:color w:val="000000"/>
        </w:rPr>
      </w:pPr>
      <w:r>
        <w:rPr>
          <w:rFonts w:ascii="Calibri" w:hAnsi="Calibri"/>
          <w:b/>
          <w:color w:val="000000"/>
          <w:spacing w:val="1"/>
        </w:rPr>
        <w:t>La sirétisation des fichiers</w:t>
      </w:r>
      <w:r>
        <w:rPr>
          <w:rFonts w:ascii="Calibri" w:hAnsi="Calibri"/>
          <w:color w:val="000000"/>
          <w:spacing w:val="1"/>
        </w:rPr>
        <w:t xml:space="preserve"> : Omnicom est homologué pour comparer les informations </w:t>
      </w:r>
      <w:r>
        <w:rPr>
          <w:rFonts w:ascii="Calibri" w:hAnsi="Calibri"/>
          <w:color w:val="000000"/>
          <w:spacing w:val="-1"/>
        </w:rPr>
        <w:t xml:space="preserve">du Répertoire de l'Insee « Sirene » avec celles de votre base de données pour : </w:t>
      </w:r>
    </w:p>
    <w:p w14:paraId="2B8609D8" w14:textId="77777777" w:rsidR="00BE3634" w:rsidRDefault="00BE3634" w:rsidP="00BE3634">
      <w:pPr>
        <w:numPr>
          <w:ilvl w:val="0"/>
          <w:numId w:val="27"/>
        </w:numPr>
        <w:tabs>
          <w:tab w:val="left" w:pos="567"/>
        </w:tabs>
        <w:spacing w:after="0" w:line="240" w:lineRule="auto"/>
        <w:ind w:left="567" w:hanging="283"/>
        <w:jc w:val="both"/>
        <w:rPr>
          <w:rFonts w:ascii="Calibri" w:hAnsi="Calibri"/>
          <w:color w:val="000000"/>
        </w:rPr>
      </w:pPr>
      <w:r>
        <w:rPr>
          <w:rFonts w:ascii="Calibri" w:hAnsi="Calibri"/>
          <w:color w:val="000000"/>
          <w:spacing w:val="-2"/>
        </w:rPr>
        <w:t>introduire le n° d'identification (Siren, Siret, code APE) ;</w:t>
      </w:r>
    </w:p>
    <w:p w14:paraId="50347058" w14:textId="77777777" w:rsidR="00BE3634" w:rsidRDefault="00BE3634" w:rsidP="00BE3634">
      <w:pPr>
        <w:numPr>
          <w:ilvl w:val="0"/>
          <w:numId w:val="27"/>
        </w:numPr>
        <w:tabs>
          <w:tab w:val="left" w:pos="567"/>
        </w:tabs>
        <w:spacing w:after="0" w:line="240" w:lineRule="auto"/>
        <w:ind w:left="567" w:hanging="283"/>
        <w:jc w:val="both"/>
        <w:rPr>
          <w:rFonts w:ascii="Calibri" w:hAnsi="Calibri"/>
          <w:color w:val="000000"/>
        </w:rPr>
      </w:pPr>
      <w:r>
        <w:rPr>
          <w:rFonts w:ascii="Calibri" w:hAnsi="Calibri"/>
          <w:color w:val="000000"/>
          <w:spacing w:val="-2"/>
        </w:rPr>
        <w:t xml:space="preserve">supprimer les doublons ou radier de votre fichier les entreprises absentes du répertoire </w:t>
      </w:r>
      <w:r>
        <w:rPr>
          <w:rFonts w:ascii="Calibri" w:hAnsi="Calibri"/>
          <w:color w:val="000000"/>
          <w:spacing w:val="-1"/>
        </w:rPr>
        <w:t>Sirene pour cause de cessation d'activité.</w:t>
      </w:r>
    </w:p>
    <w:p w14:paraId="06C6C7C0" w14:textId="77777777" w:rsidR="00BE3634" w:rsidRDefault="00BE3634" w:rsidP="00BE3634">
      <w:pPr>
        <w:numPr>
          <w:ilvl w:val="0"/>
          <w:numId w:val="26"/>
        </w:numPr>
        <w:spacing w:after="0" w:line="240" w:lineRule="auto"/>
        <w:ind w:left="0"/>
        <w:jc w:val="both"/>
        <w:rPr>
          <w:rFonts w:ascii="Calibri" w:hAnsi="Calibri"/>
          <w:color w:val="000000"/>
          <w:spacing w:val="4"/>
        </w:rPr>
      </w:pPr>
      <w:r>
        <w:rPr>
          <w:rFonts w:ascii="Calibri" w:hAnsi="Calibri"/>
          <w:b/>
          <w:color w:val="000000"/>
          <w:spacing w:val="4"/>
        </w:rPr>
        <w:t>L'enrichissement des bases de données</w:t>
      </w:r>
      <w:r>
        <w:rPr>
          <w:rFonts w:ascii="Calibri" w:hAnsi="Calibri"/>
          <w:color w:val="000000"/>
          <w:spacing w:val="4"/>
        </w:rPr>
        <w:t xml:space="preserve"> (appels, collecte de données sur Internet...).</w:t>
      </w:r>
    </w:p>
    <w:p w14:paraId="12E9B3D2" w14:textId="77777777" w:rsidR="00BE3634" w:rsidRDefault="00BE3634" w:rsidP="00BE3634">
      <w:pPr>
        <w:jc w:val="right"/>
        <w:rPr>
          <w:rFonts w:ascii="Calibri" w:hAnsi="Calibri"/>
          <w:i/>
        </w:rPr>
      </w:pPr>
      <w:r>
        <w:rPr>
          <w:rFonts w:ascii="Calibri" w:hAnsi="Calibri"/>
          <w:i/>
        </w:rPr>
        <w:t>Source : extrait du site Omnicom</w:t>
      </w:r>
    </w:p>
    <w:p w14:paraId="2AA43311" w14:textId="77777777" w:rsidR="00BE3634" w:rsidRDefault="00BE3634" w:rsidP="00BE3634">
      <w:pPr>
        <w:jc w:val="both"/>
        <w:rPr>
          <w:rFonts w:ascii="Calibri" w:hAnsi="Calibri"/>
          <w:sz w:val="24"/>
          <w:szCs w:val="20"/>
        </w:rPr>
      </w:pPr>
      <w:r>
        <w:rPr>
          <w:rFonts w:ascii="Calibri" w:hAnsi="Calibri"/>
          <w:sz w:val="24"/>
        </w:rPr>
        <w:br w:type="page"/>
      </w:r>
    </w:p>
    <w:p w14:paraId="7847DA5B" w14:textId="540ECBD9" w:rsidR="00BE3634" w:rsidRDefault="00BE3634" w:rsidP="00BE3634">
      <w:pPr>
        <w:jc w:val="both"/>
        <w:rPr>
          <w:rFonts w:ascii="Calibri" w:hAnsi="Calibri"/>
          <w:b/>
          <w:color w:val="000000"/>
          <w:spacing w:val="3"/>
        </w:rPr>
      </w:pPr>
      <w:r>
        <w:rPr>
          <w:rFonts w:ascii="Calibri" w:hAnsi="Calibri"/>
          <w:b/>
          <w:highlight w:val="lightGray"/>
        </w:rPr>
        <w:lastRenderedPageBreak/>
        <w:t>Annexe</w:t>
      </w:r>
      <w:r w:rsidRPr="00702238">
        <w:rPr>
          <w:rFonts w:ascii="Calibri" w:hAnsi="Calibri"/>
          <w:b/>
          <w:highlight w:val="lightGray"/>
        </w:rPr>
        <w:t xml:space="preserve"> </w:t>
      </w:r>
      <w:r w:rsidR="00702238" w:rsidRPr="00702238">
        <w:rPr>
          <w:rFonts w:ascii="Calibri" w:hAnsi="Calibri"/>
          <w:b/>
          <w:highlight w:val="lightGray"/>
        </w:rPr>
        <w:t>5</w:t>
      </w:r>
      <w:r>
        <w:rPr>
          <w:rFonts w:ascii="Calibri" w:hAnsi="Calibri"/>
          <w:b/>
        </w:rPr>
        <w:t xml:space="preserve"> : </w:t>
      </w:r>
      <w:r>
        <w:rPr>
          <w:rFonts w:ascii="Calibri" w:hAnsi="Calibri"/>
          <w:b/>
          <w:color w:val="000000"/>
          <w:spacing w:val="3"/>
        </w:rPr>
        <w:t>Extrait de la BDD de Marielle Nature (fichier Excel)</w:t>
      </w:r>
    </w:p>
    <w:p w14:paraId="7790C453" w14:textId="42D015BB" w:rsidR="00BE3634" w:rsidRDefault="00702238" w:rsidP="00BE3634">
      <w:pPr>
        <w:jc w:val="both"/>
        <w:rPr>
          <w:rFonts w:ascii="Calibri" w:hAnsi="Calibri"/>
          <w:b/>
        </w:rPr>
      </w:pPr>
      <w:r w:rsidRPr="00852DA7">
        <w:rPr>
          <w:noProof/>
        </w:rPr>
        <w:drawing>
          <wp:inline distT="0" distB="0" distL="0" distR="0" wp14:anchorId="43DE7F46" wp14:editId="50B4552F">
            <wp:extent cx="5542280" cy="4286250"/>
            <wp:effectExtent l="0" t="0" r="0" b="0"/>
            <wp:docPr id="4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9" cstate="print"/>
                    <a:srcRect l="22726" t="25307" r="12066" b="7490"/>
                    <a:stretch/>
                  </pic:blipFill>
                  <pic:spPr bwMode="auto">
                    <a:xfrm>
                      <a:off x="0" y="0"/>
                      <a:ext cx="5543529" cy="4287216"/>
                    </a:xfrm>
                    <a:prstGeom prst="rect">
                      <a:avLst/>
                    </a:prstGeom>
                    <a:noFill/>
                    <a:ln>
                      <a:noFill/>
                    </a:ln>
                    <a:extLst>
                      <a:ext uri="{53640926-AAD7-44D8-BBD7-CCE9431645EC}">
                        <a14:shadowObscured xmlns:a14="http://schemas.microsoft.com/office/drawing/2010/main"/>
                      </a:ext>
                    </a:extLst>
                  </pic:spPr>
                </pic:pic>
              </a:graphicData>
            </a:graphic>
          </wp:inline>
        </w:drawing>
      </w:r>
    </w:p>
    <w:p w14:paraId="07C89A51" w14:textId="77777777" w:rsidR="00BE3634" w:rsidRDefault="00BE3634" w:rsidP="00BE3634">
      <w:pPr>
        <w:jc w:val="right"/>
        <w:rPr>
          <w:rFonts w:ascii="Calibri" w:hAnsi="Calibri"/>
          <w:i/>
        </w:rPr>
      </w:pPr>
      <w:r>
        <w:rPr>
          <w:rFonts w:ascii="Calibri" w:hAnsi="Calibri"/>
          <w:i/>
        </w:rPr>
        <w:t>Source : Marielle Nature</w:t>
      </w:r>
    </w:p>
    <w:p w14:paraId="41C139D8" w14:textId="4FCD804A" w:rsidR="00BE3634" w:rsidRDefault="00BE3634" w:rsidP="00BE3634">
      <w:pPr>
        <w:pStyle w:val="CAP-CorrigesQuestions"/>
        <w:tabs>
          <w:tab w:val="clear" w:pos="360"/>
          <w:tab w:val="left" w:pos="284"/>
        </w:tabs>
        <w:spacing w:before="0"/>
        <w:ind w:left="284" w:hanging="284"/>
        <w:jc w:val="both"/>
      </w:pPr>
      <w:r>
        <w:t xml:space="preserve">Quelles sont les types d’informations contenues dans la base de données de Marielle Nature ? </w:t>
      </w:r>
      <w:r>
        <w:rPr>
          <w:highlight w:val="lightGray"/>
        </w:rPr>
        <w:t>(Cf. Annexe</w:t>
      </w:r>
      <w:r w:rsidR="00702238">
        <w:rPr>
          <w:highlight w:val="lightGray"/>
        </w:rPr>
        <w:t xml:space="preserve"> 5</w:t>
      </w:r>
      <w:r>
        <w:rPr>
          <w:highlight w:val="lightGray"/>
        </w:rPr>
        <w:t>)</w:t>
      </w:r>
    </w:p>
    <w:p w14:paraId="2CD4F819" w14:textId="77777777" w:rsidR="00BE3634" w:rsidRDefault="00BE3634" w:rsidP="00BE3634">
      <w:pPr>
        <w:pStyle w:val="CAP-CorrigesQuestions"/>
        <w:numPr>
          <w:ilvl w:val="0"/>
          <w:numId w:val="0"/>
        </w:numPr>
        <w:tabs>
          <w:tab w:val="left" w:pos="284"/>
        </w:tabs>
        <w:spacing w:before="0"/>
        <w:ind w:left="644" w:hanging="360"/>
        <w:jc w:val="both"/>
      </w:pPr>
    </w:p>
    <w:p w14:paraId="013EAEC1" w14:textId="77777777" w:rsidR="00BE3634" w:rsidRDefault="00BE3634" w:rsidP="00BE3634">
      <w:pPr>
        <w:pStyle w:val="CAP-Corriges-Rponses"/>
        <w:spacing w:before="0"/>
      </w:pPr>
      <w:r>
        <w:t>Les informations contenues dans la base de données de Marielle Nature concernent :</w:t>
      </w:r>
    </w:p>
    <w:p w14:paraId="5CC2C328" w14:textId="77777777" w:rsidR="00BE3634" w:rsidRDefault="00BE3634" w:rsidP="00BE3634">
      <w:pPr>
        <w:pStyle w:val="CAP-Corriges-Rponses"/>
        <w:numPr>
          <w:ilvl w:val="0"/>
          <w:numId w:val="12"/>
        </w:numPr>
        <w:tabs>
          <w:tab w:val="left" w:pos="284"/>
        </w:tabs>
        <w:spacing w:before="0"/>
        <w:ind w:left="284" w:hanging="295"/>
        <w:rPr>
          <w:b/>
        </w:rPr>
      </w:pPr>
      <w:r>
        <w:rPr>
          <w:bCs/>
        </w:rPr>
        <w:t>_____________________________________________________________</w:t>
      </w:r>
      <w:r>
        <w:t> ;</w:t>
      </w:r>
    </w:p>
    <w:p w14:paraId="36C5B358" w14:textId="77777777" w:rsidR="00BE3634" w:rsidRDefault="00BE3634" w:rsidP="00BE3634">
      <w:pPr>
        <w:pStyle w:val="CAP-Corriges-Rponses"/>
        <w:numPr>
          <w:ilvl w:val="0"/>
          <w:numId w:val="12"/>
        </w:numPr>
        <w:tabs>
          <w:tab w:val="left" w:pos="284"/>
        </w:tabs>
        <w:spacing w:before="0"/>
        <w:ind w:left="284" w:hanging="295"/>
        <w:rPr>
          <w:b/>
        </w:rPr>
      </w:pPr>
      <w:r>
        <w:rPr>
          <w:bCs/>
        </w:rPr>
        <w:t>_____________________________________________________________</w:t>
      </w:r>
      <w:r>
        <w:t>.</w:t>
      </w:r>
    </w:p>
    <w:p w14:paraId="597E05CB" w14:textId="77777777" w:rsidR="00BE3634" w:rsidRDefault="00BE3634" w:rsidP="00BE3634">
      <w:pPr>
        <w:pStyle w:val="CAP-CorrigesQuestions"/>
        <w:numPr>
          <w:ilvl w:val="0"/>
          <w:numId w:val="0"/>
        </w:numPr>
        <w:tabs>
          <w:tab w:val="left" w:pos="284"/>
        </w:tabs>
        <w:spacing w:before="0"/>
        <w:jc w:val="both"/>
      </w:pPr>
    </w:p>
    <w:p w14:paraId="52B119E2" w14:textId="3965EA5C" w:rsidR="00BE3634" w:rsidRDefault="00BE3634" w:rsidP="00BE3634">
      <w:pPr>
        <w:pStyle w:val="CAP-CorrigesQuestions"/>
        <w:tabs>
          <w:tab w:val="clear" w:pos="360"/>
          <w:tab w:val="left" w:pos="284"/>
        </w:tabs>
        <w:spacing w:before="0"/>
        <w:ind w:left="284" w:hanging="284"/>
        <w:jc w:val="both"/>
      </w:pPr>
      <w:r>
        <w:t xml:space="preserve">Restructurez la base de données de Marielle Nature afin de faciliter le tri des données. </w:t>
      </w:r>
      <w:r>
        <w:rPr>
          <w:highlight w:val="lightGray"/>
        </w:rPr>
        <w:t>(Cf. Annexe</w:t>
      </w:r>
      <w:r w:rsidR="00702238">
        <w:rPr>
          <w:highlight w:val="lightGray"/>
        </w:rPr>
        <w:t xml:space="preserve"> 5</w:t>
      </w:r>
      <w:r>
        <w:rPr>
          <w:highlight w:val="lightGray"/>
        </w:rPr>
        <w:t>)</w:t>
      </w:r>
    </w:p>
    <w:p w14:paraId="6F3AC479" w14:textId="77777777" w:rsidR="00BE3634" w:rsidRDefault="00BE3634" w:rsidP="00BE3634">
      <w:pPr>
        <w:rPr>
          <w:rFonts w:ascii="Calibri" w:eastAsia="Calibri" w:hAnsi="Calibri"/>
          <w:b/>
        </w:rPr>
      </w:pPr>
    </w:p>
    <w:tbl>
      <w:tblPr>
        <w:tblW w:w="11199" w:type="dxa"/>
        <w:tblInd w:w="-1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45"/>
        <w:gridCol w:w="932"/>
        <w:gridCol w:w="1131"/>
        <w:gridCol w:w="1131"/>
        <w:gridCol w:w="1127"/>
        <w:gridCol w:w="1133"/>
        <w:gridCol w:w="1550"/>
        <w:gridCol w:w="1023"/>
        <w:gridCol w:w="954"/>
        <w:gridCol w:w="1173"/>
      </w:tblGrid>
      <w:tr w:rsidR="00BE3634" w14:paraId="6F01ECCE" w14:textId="77777777" w:rsidTr="00BE3634">
        <w:trPr>
          <w:trHeight w:val="1062"/>
        </w:trPr>
        <w:tc>
          <w:tcPr>
            <w:tcW w:w="1045" w:type="dxa"/>
            <w:tcBorders>
              <w:top w:val="single" w:sz="4" w:space="0" w:color="auto"/>
              <w:left w:val="single" w:sz="4" w:space="0" w:color="auto"/>
              <w:bottom w:val="single" w:sz="4" w:space="0" w:color="auto"/>
              <w:right w:val="single" w:sz="4" w:space="0" w:color="auto"/>
            </w:tcBorders>
            <w:shd w:val="clear" w:color="auto" w:fill="BFBFBF"/>
            <w:vAlign w:val="center"/>
          </w:tcPr>
          <w:p w14:paraId="3C9039D6" w14:textId="77777777" w:rsidR="00BE3634" w:rsidRDefault="00BE3634">
            <w:pPr>
              <w:jc w:val="center"/>
              <w:rPr>
                <w:rFonts w:ascii="Calibri" w:eastAsia="Calibri" w:hAnsi="Calibri"/>
                <w:b/>
                <w:highlight w:val="yellow"/>
              </w:rPr>
            </w:pPr>
          </w:p>
        </w:tc>
        <w:tc>
          <w:tcPr>
            <w:tcW w:w="932" w:type="dxa"/>
            <w:tcBorders>
              <w:top w:val="single" w:sz="4" w:space="0" w:color="auto"/>
              <w:left w:val="single" w:sz="4" w:space="0" w:color="auto"/>
              <w:bottom w:val="single" w:sz="4" w:space="0" w:color="auto"/>
              <w:right w:val="single" w:sz="4" w:space="0" w:color="auto"/>
            </w:tcBorders>
            <w:shd w:val="clear" w:color="auto" w:fill="BFBFBF"/>
            <w:vAlign w:val="center"/>
          </w:tcPr>
          <w:p w14:paraId="0407A588" w14:textId="77777777" w:rsidR="00BE3634" w:rsidRDefault="00BE3634">
            <w:pPr>
              <w:jc w:val="center"/>
              <w:rPr>
                <w:rFonts w:ascii="Calibri" w:eastAsia="Calibri" w:hAnsi="Calibri"/>
                <w:b/>
                <w:highlight w:val="yellow"/>
              </w:rPr>
            </w:pPr>
          </w:p>
        </w:tc>
        <w:tc>
          <w:tcPr>
            <w:tcW w:w="1131" w:type="dxa"/>
            <w:tcBorders>
              <w:top w:val="single" w:sz="4" w:space="0" w:color="auto"/>
              <w:left w:val="single" w:sz="4" w:space="0" w:color="auto"/>
              <w:bottom w:val="single" w:sz="4" w:space="0" w:color="auto"/>
              <w:right w:val="single" w:sz="4" w:space="0" w:color="auto"/>
            </w:tcBorders>
            <w:shd w:val="clear" w:color="auto" w:fill="BFBFBF"/>
            <w:vAlign w:val="center"/>
          </w:tcPr>
          <w:p w14:paraId="3465FD44" w14:textId="77777777" w:rsidR="00BE3634" w:rsidRDefault="00BE3634">
            <w:pPr>
              <w:jc w:val="center"/>
              <w:rPr>
                <w:rFonts w:ascii="Calibri" w:eastAsia="Calibri" w:hAnsi="Calibri"/>
                <w:b/>
                <w:highlight w:val="yellow"/>
              </w:rPr>
            </w:pPr>
          </w:p>
        </w:tc>
        <w:tc>
          <w:tcPr>
            <w:tcW w:w="1131" w:type="dxa"/>
            <w:tcBorders>
              <w:top w:val="single" w:sz="4" w:space="0" w:color="auto"/>
              <w:left w:val="single" w:sz="4" w:space="0" w:color="auto"/>
              <w:bottom w:val="single" w:sz="4" w:space="0" w:color="auto"/>
              <w:right w:val="single" w:sz="4" w:space="0" w:color="auto"/>
            </w:tcBorders>
            <w:shd w:val="clear" w:color="auto" w:fill="BFBFBF"/>
            <w:vAlign w:val="center"/>
          </w:tcPr>
          <w:p w14:paraId="47B1EFA5" w14:textId="77777777" w:rsidR="00BE3634" w:rsidRDefault="00BE3634">
            <w:pPr>
              <w:jc w:val="center"/>
              <w:rPr>
                <w:rFonts w:ascii="Calibri" w:eastAsia="Calibri" w:hAnsi="Calibri"/>
                <w:b/>
                <w:highlight w:val="yellow"/>
              </w:rPr>
            </w:pPr>
          </w:p>
        </w:tc>
        <w:tc>
          <w:tcPr>
            <w:tcW w:w="1127" w:type="dxa"/>
            <w:tcBorders>
              <w:top w:val="single" w:sz="4" w:space="0" w:color="auto"/>
              <w:left w:val="single" w:sz="4" w:space="0" w:color="auto"/>
              <w:bottom w:val="single" w:sz="4" w:space="0" w:color="auto"/>
              <w:right w:val="single" w:sz="4" w:space="0" w:color="auto"/>
            </w:tcBorders>
            <w:shd w:val="clear" w:color="auto" w:fill="BFBFBF"/>
            <w:vAlign w:val="center"/>
          </w:tcPr>
          <w:p w14:paraId="104373E5" w14:textId="77777777" w:rsidR="00BE3634" w:rsidRDefault="00BE3634">
            <w:pPr>
              <w:jc w:val="center"/>
              <w:rPr>
                <w:rFonts w:ascii="Calibri" w:eastAsia="Calibri" w:hAnsi="Calibri"/>
                <w:b/>
                <w:highlight w:val="yellow"/>
              </w:rPr>
            </w:pPr>
          </w:p>
        </w:tc>
        <w:tc>
          <w:tcPr>
            <w:tcW w:w="1133" w:type="dxa"/>
            <w:tcBorders>
              <w:top w:val="single" w:sz="4" w:space="0" w:color="auto"/>
              <w:left w:val="single" w:sz="4" w:space="0" w:color="auto"/>
              <w:bottom w:val="single" w:sz="4" w:space="0" w:color="auto"/>
              <w:right w:val="single" w:sz="4" w:space="0" w:color="auto"/>
            </w:tcBorders>
            <w:shd w:val="clear" w:color="auto" w:fill="BFBFBF"/>
            <w:vAlign w:val="center"/>
          </w:tcPr>
          <w:p w14:paraId="06C1E1B3" w14:textId="77777777" w:rsidR="00BE3634" w:rsidRDefault="00BE3634">
            <w:pPr>
              <w:rPr>
                <w:rFonts w:ascii="Calibri" w:eastAsia="Calibri" w:hAnsi="Calibri"/>
                <w:b/>
                <w:highlight w:val="yellow"/>
              </w:rPr>
            </w:pPr>
          </w:p>
        </w:tc>
        <w:tc>
          <w:tcPr>
            <w:tcW w:w="1550" w:type="dxa"/>
            <w:tcBorders>
              <w:top w:val="single" w:sz="4" w:space="0" w:color="auto"/>
              <w:left w:val="single" w:sz="4" w:space="0" w:color="auto"/>
              <w:bottom w:val="single" w:sz="4" w:space="0" w:color="auto"/>
              <w:right w:val="single" w:sz="4" w:space="0" w:color="auto"/>
            </w:tcBorders>
            <w:shd w:val="clear" w:color="auto" w:fill="BFBFBF"/>
            <w:vAlign w:val="center"/>
          </w:tcPr>
          <w:p w14:paraId="56FC4AC5" w14:textId="77777777" w:rsidR="00BE3634" w:rsidRDefault="00BE3634">
            <w:pPr>
              <w:jc w:val="center"/>
              <w:rPr>
                <w:rFonts w:ascii="Calibri" w:eastAsia="Calibri" w:hAnsi="Calibri"/>
                <w:b/>
                <w:highlight w:val="yellow"/>
              </w:rPr>
            </w:pPr>
          </w:p>
        </w:tc>
        <w:tc>
          <w:tcPr>
            <w:tcW w:w="1023" w:type="dxa"/>
            <w:tcBorders>
              <w:top w:val="single" w:sz="4" w:space="0" w:color="auto"/>
              <w:left w:val="single" w:sz="4" w:space="0" w:color="auto"/>
              <w:bottom w:val="single" w:sz="4" w:space="0" w:color="auto"/>
              <w:right w:val="single" w:sz="4" w:space="0" w:color="auto"/>
            </w:tcBorders>
            <w:shd w:val="clear" w:color="auto" w:fill="BFBFBF"/>
            <w:vAlign w:val="center"/>
          </w:tcPr>
          <w:p w14:paraId="27CD50FE" w14:textId="77777777" w:rsidR="00BE3634" w:rsidRDefault="00BE3634">
            <w:pPr>
              <w:jc w:val="center"/>
              <w:rPr>
                <w:rFonts w:ascii="Calibri" w:eastAsia="Calibri" w:hAnsi="Calibri"/>
                <w:b/>
                <w:highlight w:val="yellow"/>
              </w:rPr>
            </w:pPr>
          </w:p>
        </w:tc>
        <w:tc>
          <w:tcPr>
            <w:tcW w:w="954" w:type="dxa"/>
            <w:tcBorders>
              <w:top w:val="single" w:sz="4" w:space="0" w:color="auto"/>
              <w:left w:val="single" w:sz="4" w:space="0" w:color="auto"/>
              <w:bottom w:val="single" w:sz="4" w:space="0" w:color="auto"/>
              <w:right w:val="single" w:sz="4" w:space="0" w:color="auto"/>
            </w:tcBorders>
            <w:shd w:val="clear" w:color="auto" w:fill="BFBFBF"/>
            <w:vAlign w:val="center"/>
          </w:tcPr>
          <w:p w14:paraId="0AA8E98F" w14:textId="77777777" w:rsidR="00BE3634" w:rsidRDefault="00BE3634">
            <w:pPr>
              <w:jc w:val="center"/>
              <w:rPr>
                <w:rFonts w:ascii="Calibri" w:eastAsia="Calibri" w:hAnsi="Calibri"/>
                <w:b/>
                <w:highlight w:val="yellow"/>
              </w:rPr>
            </w:pPr>
          </w:p>
        </w:tc>
        <w:tc>
          <w:tcPr>
            <w:tcW w:w="1173" w:type="dxa"/>
            <w:tcBorders>
              <w:top w:val="single" w:sz="4" w:space="0" w:color="auto"/>
              <w:left w:val="single" w:sz="4" w:space="0" w:color="auto"/>
              <w:bottom w:val="single" w:sz="4" w:space="0" w:color="auto"/>
              <w:right w:val="single" w:sz="4" w:space="0" w:color="auto"/>
            </w:tcBorders>
            <w:shd w:val="clear" w:color="auto" w:fill="BFBFBF"/>
            <w:vAlign w:val="center"/>
          </w:tcPr>
          <w:p w14:paraId="0D14B8CB" w14:textId="77777777" w:rsidR="00BE3634" w:rsidRDefault="00BE3634">
            <w:pPr>
              <w:jc w:val="center"/>
              <w:rPr>
                <w:rFonts w:ascii="Calibri" w:eastAsia="Calibri" w:hAnsi="Calibri"/>
                <w:b/>
                <w:highlight w:val="yellow"/>
              </w:rPr>
            </w:pPr>
          </w:p>
        </w:tc>
      </w:tr>
      <w:tr w:rsidR="00BE3634" w14:paraId="63D92A77" w14:textId="77777777" w:rsidTr="00BE3634">
        <w:trPr>
          <w:trHeight w:val="382"/>
        </w:trPr>
        <w:tc>
          <w:tcPr>
            <w:tcW w:w="1045" w:type="dxa"/>
            <w:tcBorders>
              <w:top w:val="single" w:sz="4" w:space="0" w:color="auto"/>
              <w:left w:val="single" w:sz="4" w:space="0" w:color="auto"/>
              <w:bottom w:val="single" w:sz="4" w:space="0" w:color="auto"/>
              <w:right w:val="single" w:sz="4" w:space="0" w:color="auto"/>
            </w:tcBorders>
            <w:vAlign w:val="center"/>
          </w:tcPr>
          <w:p w14:paraId="37E6895B" w14:textId="77777777" w:rsidR="00BE3634" w:rsidRDefault="00BE3634">
            <w:pPr>
              <w:jc w:val="center"/>
              <w:rPr>
                <w:rFonts w:ascii="Calibri" w:eastAsia="Calibri" w:hAnsi="Calibri"/>
                <w:b/>
                <w:highlight w:val="yellow"/>
              </w:rPr>
            </w:pPr>
          </w:p>
        </w:tc>
        <w:tc>
          <w:tcPr>
            <w:tcW w:w="932" w:type="dxa"/>
            <w:tcBorders>
              <w:top w:val="single" w:sz="4" w:space="0" w:color="auto"/>
              <w:left w:val="single" w:sz="4" w:space="0" w:color="auto"/>
              <w:bottom w:val="single" w:sz="4" w:space="0" w:color="auto"/>
              <w:right w:val="single" w:sz="4" w:space="0" w:color="auto"/>
            </w:tcBorders>
            <w:vAlign w:val="center"/>
          </w:tcPr>
          <w:p w14:paraId="22303EE7" w14:textId="77777777" w:rsidR="00BE3634" w:rsidRDefault="00BE3634">
            <w:pPr>
              <w:jc w:val="center"/>
              <w:rPr>
                <w:rFonts w:ascii="Calibri" w:eastAsia="Calibri" w:hAnsi="Calibri"/>
                <w:b/>
                <w:highlight w:val="yellow"/>
              </w:rPr>
            </w:pPr>
          </w:p>
        </w:tc>
        <w:tc>
          <w:tcPr>
            <w:tcW w:w="1131" w:type="dxa"/>
            <w:tcBorders>
              <w:top w:val="single" w:sz="4" w:space="0" w:color="auto"/>
              <w:left w:val="single" w:sz="4" w:space="0" w:color="auto"/>
              <w:bottom w:val="single" w:sz="4" w:space="0" w:color="auto"/>
              <w:right w:val="single" w:sz="4" w:space="0" w:color="auto"/>
            </w:tcBorders>
            <w:vAlign w:val="center"/>
          </w:tcPr>
          <w:p w14:paraId="2FE9EB67" w14:textId="77777777" w:rsidR="00BE3634" w:rsidRDefault="00BE3634">
            <w:pPr>
              <w:jc w:val="center"/>
              <w:rPr>
                <w:rFonts w:ascii="Calibri" w:eastAsia="Calibri" w:hAnsi="Calibri"/>
                <w:b/>
                <w:highlight w:val="yellow"/>
              </w:rPr>
            </w:pPr>
          </w:p>
        </w:tc>
        <w:tc>
          <w:tcPr>
            <w:tcW w:w="1131" w:type="dxa"/>
            <w:tcBorders>
              <w:top w:val="single" w:sz="4" w:space="0" w:color="auto"/>
              <w:left w:val="single" w:sz="4" w:space="0" w:color="auto"/>
              <w:bottom w:val="single" w:sz="4" w:space="0" w:color="auto"/>
              <w:right w:val="single" w:sz="4" w:space="0" w:color="auto"/>
            </w:tcBorders>
            <w:vAlign w:val="center"/>
          </w:tcPr>
          <w:p w14:paraId="3BF88CD5" w14:textId="77777777" w:rsidR="00BE3634" w:rsidRDefault="00BE3634">
            <w:pPr>
              <w:jc w:val="center"/>
              <w:rPr>
                <w:rFonts w:ascii="Calibri" w:eastAsia="Calibri" w:hAnsi="Calibri"/>
                <w:b/>
                <w:highlight w:val="yellow"/>
              </w:rPr>
            </w:pPr>
          </w:p>
        </w:tc>
        <w:tc>
          <w:tcPr>
            <w:tcW w:w="1127" w:type="dxa"/>
            <w:tcBorders>
              <w:top w:val="single" w:sz="4" w:space="0" w:color="auto"/>
              <w:left w:val="single" w:sz="4" w:space="0" w:color="auto"/>
              <w:bottom w:val="single" w:sz="4" w:space="0" w:color="auto"/>
              <w:right w:val="single" w:sz="4" w:space="0" w:color="auto"/>
            </w:tcBorders>
            <w:vAlign w:val="center"/>
          </w:tcPr>
          <w:p w14:paraId="493FACFB" w14:textId="77777777" w:rsidR="00BE3634" w:rsidRDefault="00BE3634">
            <w:pPr>
              <w:jc w:val="center"/>
              <w:rPr>
                <w:rFonts w:ascii="Calibri" w:eastAsia="Calibri" w:hAnsi="Calibri"/>
                <w:b/>
                <w:highlight w:val="yellow"/>
              </w:rPr>
            </w:pPr>
          </w:p>
        </w:tc>
        <w:tc>
          <w:tcPr>
            <w:tcW w:w="1133" w:type="dxa"/>
            <w:tcBorders>
              <w:top w:val="single" w:sz="4" w:space="0" w:color="auto"/>
              <w:left w:val="single" w:sz="4" w:space="0" w:color="auto"/>
              <w:bottom w:val="single" w:sz="4" w:space="0" w:color="auto"/>
              <w:right w:val="single" w:sz="4" w:space="0" w:color="auto"/>
            </w:tcBorders>
            <w:vAlign w:val="center"/>
          </w:tcPr>
          <w:p w14:paraId="2ADBFEB7" w14:textId="77777777" w:rsidR="00BE3634" w:rsidRDefault="00BE3634">
            <w:pPr>
              <w:jc w:val="center"/>
              <w:rPr>
                <w:rFonts w:ascii="Calibri" w:eastAsia="Calibri" w:hAnsi="Calibri"/>
                <w:b/>
                <w:highlight w:val="yellow"/>
              </w:rPr>
            </w:pPr>
          </w:p>
        </w:tc>
        <w:tc>
          <w:tcPr>
            <w:tcW w:w="1550" w:type="dxa"/>
            <w:tcBorders>
              <w:top w:val="single" w:sz="4" w:space="0" w:color="auto"/>
              <w:left w:val="single" w:sz="4" w:space="0" w:color="auto"/>
              <w:bottom w:val="single" w:sz="4" w:space="0" w:color="auto"/>
              <w:right w:val="single" w:sz="4" w:space="0" w:color="auto"/>
            </w:tcBorders>
            <w:vAlign w:val="center"/>
          </w:tcPr>
          <w:p w14:paraId="54C76AAD" w14:textId="77777777" w:rsidR="00BE3634" w:rsidRDefault="00BE3634">
            <w:pPr>
              <w:jc w:val="center"/>
              <w:rPr>
                <w:rFonts w:ascii="Calibri" w:eastAsia="Calibri" w:hAnsi="Calibri"/>
                <w:b/>
                <w:highlight w:val="yellow"/>
              </w:rPr>
            </w:pPr>
          </w:p>
        </w:tc>
        <w:tc>
          <w:tcPr>
            <w:tcW w:w="1023" w:type="dxa"/>
            <w:tcBorders>
              <w:top w:val="single" w:sz="4" w:space="0" w:color="auto"/>
              <w:left w:val="single" w:sz="4" w:space="0" w:color="auto"/>
              <w:bottom w:val="single" w:sz="4" w:space="0" w:color="auto"/>
              <w:right w:val="single" w:sz="4" w:space="0" w:color="auto"/>
            </w:tcBorders>
            <w:vAlign w:val="center"/>
          </w:tcPr>
          <w:p w14:paraId="01545188" w14:textId="77777777" w:rsidR="00BE3634" w:rsidRDefault="00BE3634">
            <w:pPr>
              <w:jc w:val="center"/>
              <w:rPr>
                <w:rFonts w:ascii="Calibri" w:eastAsia="Calibri" w:hAnsi="Calibri"/>
                <w:b/>
                <w:highlight w:val="yellow"/>
              </w:rPr>
            </w:pPr>
          </w:p>
        </w:tc>
        <w:tc>
          <w:tcPr>
            <w:tcW w:w="954" w:type="dxa"/>
            <w:tcBorders>
              <w:top w:val="single" w:sz="4" w:space="0" w:color="auto"/>
              <w:left w:val="single" w:sz="4" w:space="0" w:color="auto"/>
              <w:bottom w:val="single" w:sz="4" w:space="0" w:color="auto"/>
              <w:right w:val="single" w:sz="4" w:space="0" w:color="auto"/>
            </w:tcBorders>
            <w:vAlign w:val="center"/>
          </w:tcPr>
          <w:p w14:paraId="1AC88A5A" w14:textId="77777777" w:rsidR="00BE3634" w:rsidRDefault="00BE3634">
            <w:pPr>
              <w:jc w:val="center"/>
              <w:rPr>
                <w:rFonts w:ascii="Calibri" w:eastAsia="Calibri" w:hAnsi="Calibri"/>
                <w:b/>
                <w:highlight w:val="yellow"/>
              </w:rPr>
            </w:pPr>
          </w:p>
        </w:tc>
        <w:tc>
          <w:tcPr>
            <w:tcW w:w="1173" w:type="dxa"/>
            <w:tcBorders>
              <w:top w:val="single" w:sz="4" w:space="0" w:color="auto"/>
              <w:left w:val="single" w:sz="4" w:space="0" w:color="auto"/>
              <w:bottom w:val="single" w:sz="4" w:space="0" w:color="auto"/>
              <w:right w:val="single" w:sz="4" w:space="0" w:color="auto"/>
            </w:tcBorders>
            <w:vAlign w:val="center"/>
          </w:tcPr>
          <w:p w14:paraId="1A705E2A" w14:textId="77777777" w:rsidR="00BE3634" w:rsidRDefault="00BE3634">
            <w:pPr>
              <w:jc w:val="center"/>
              <w:rPr>
                <w:rFonts w:ascii="Calibri" w:eastAsia="Calibri" w:hAnsi="Calibri"/>
                <w:b/>
                <w:highlight w:val="yellow"/>
              </w:rPr>
            </w:pPr>
          </w:p>
        </w:tc>
      </w:tr>
      <w:tr w:rsidR="00BE3634" w14:paraId="3E2A0967" w14:textId="77777777" w:rsidTr="00BE3634">
        <w:trPr>
          <w:trHeight w:val="410"/>
        </w:trPr>
        <w:tc>
          <w:tcPr>
            <w:tcW w:w="1045" w:type="dxa"/>
            <w:tcBorders>
              <w:top w:val="single" w:sz="4" w:space="0" w:color="auto"/>
              <w:left w:val="single" w:sz="4" w:space="0" w:color="auto"/>
              <w:bottom w:val="single" w:sz="4" w:space="0" w:color="auto"/>
              <w:right w:val="single" w:sz="4" w:space="0" w:color="auto"/>
            </w:tcBorders>
            <w:vAlign w:val="center"/>
          </w:tcPr>
          <w:p w14:paraId="1D3EF814" w14:textId="77777777" w:rsidR="00BE3634" w:rsidRDefault="00BE3634">
            <w:pPr>
              <w:jc w:val="center"/>
              <w:rPr>
                <w:rFonts w:ascii="Calibri" w:eastAsia="Calibri" w:hAnsi="Calibri"/>
                <w:b/>
              </w:rPr>
            </w:pPr>
          </w:p>
        </w:tc>
        <w:tc>
          <w:tcPr>
            <w:tcW w:w="932" w:type="dxa"/>
            <w:tcBorders>
              <w:top w:val="single" w:sz="4" w:space="0" w:color="auto"/>
              <w:left w:val="single" w:sz="4" w:space="0" w:color="auto"/>
              <w:bottom w:val="single" w:sz="4" w:space="0" w:color="auto"/>
              <w:right w:val="single" w:sz="4" w:space="0" w:color="auto"/>
            </w:tcBorders>
            <w:vAlign w:val="center"/>
          </w:tcPr>
          <w:p w14:paraId="13BFD529" w14:textId="77777777" w:rsidR="00BE3634" w:rsidRDefault="00BE3634">
            <w:pPr>
              <w:jc w:val="center"/>
              <w:rPr>
                <w:rFonts w:ascii="Calibri" w:eastAsia="Calibri" w:hAnsi="Calibri"/>
                <w:b/>
              </w:rPr>
            </w:pPr>
          </w:p>
        </w:tc>
        <w:tc>
          <w:tcPr>
            <w:tcW w:w="1131" w:type="dxa"/>
            <w:tcBorders>
              <w:top w:val="single" w:sz="4" w:space="0" w:color="auto"/>
              <w:left w:val="single" w:sz="4" w:space="0" w:color="auto"/>
              <w:bottom w:val="single" w:sz="4" w:space="0" w:color="auto"/>
              <w:right w:val="single" w:sz="4" w:space="0" w:color="auto"/>
            </w:tcBorders>
            <w:vAlign w:val="center"/>
          </w:tcPr>
          <w:p w14:paraId="41613AB8" w14:textId="77777777" w:rsidR="00BE3634" w:rsidRDefault="00BE3634">
            <w:pPr>
              <w:jc w:val="center"/>
              <w:rPr>
                <w:rFonts w:ascii="Calibri" w:eastAsia="Calibri" w:hAnsi="Calibri"/>
                <w:b/>
              </w:rPr>
            </w:pPr>
          </w:p>
        </w:tc>
        <w:tc>
          <w:tcPr>
            <w:tcW w:w="1131" w:type="dxa"/>
            <w:tcBorders>
              <w:top w:val="single" w:sz="4" w:space="0" w:color="auto"/>
              <w:left w:val="single" w:sz="4" w:space="0" w:color="auto"/>
              <w:bottom w:val="single" w:sz="4" w:space="0" w:color="auto"/>
              <w:right w:val="single" w:sz="4" w:space="0" w:color="auto"/>
            </w:tcBorders>
            <w:vAlign w:val="center"/>
          </w:tcPr>
          <w:p w14:paraId="4A1680DB" w14:textId="77777777" w:rsidR="00BE3634" w:rsidRDefault="00BE3634">
            <w:pPr>
              <w:jc w:val="center"/>
              <w:rPr>
                <w:rFonts w:ascii="Calibri" w:eastAsia="Calibri" w:hAnsi="Calibri"/>
                <w:b/>
              </w:rPr>
            </w:pPr>
          </w:p>
        </w:tc>
        <w:tc>
          <w:tcPr>
            <w:tcW w:w="1127" w:type="dxa"/>
            <w:tcBorders>
              <w:top w:val="single" w:sz="4" w:space="0" w:color="auto"/>
              <w:left w:val="single" w:sz="4" w:space="0" w:color="auto"/>
              <w:bottom w:val="single" w:sz="4" w:space="0" w:color="auto"/>
              <w:right w:val="single" w:sz="4" w:space="0" w:color="auto"/>
            </w:tcBorders>
            <w:vAlign w:val="center"/>
          </w:tcPr>
          <w:p w14:paraId="5C5A2D7F" w14:textId="77777777" w:rsidR="00BE3634" w:rsidRDefault="00BE3634">
            <w:pPr>
              <w:jc w:val="center"/>
              <w:rPr>
                <w:rFonts w:ascii="Calibri" w:eastAsia="Calibri" w:hAnsi="Calibri"/>
                <w:b/>
              </w:rPr>
            </w:pPr>
          </w:p>
        </w:tc>
        <w:tc>
          <w:tcPr>
            <w:tcW w:w="1133" w:type="dxa"/>
            <w:tcBorders>
              <w:top w:val="single" w:sz="4" w:space="0" w:color="auto"/>
              <w:left w:val="single" w:sz="4" w:space="0" w:color="auto"/>
              <w:bottom w:val="single" w:sz="4" w:space="0" w:color="auto"/>
              <w:right w:val="single" w:sz="4" w:space="0" w:color="auto"/>
            </w:tcBorders>
            <w:vAlign w:val="center"/>
          </w:tcPr>
          <w:p w14:paraId="0A90361C" w14:textId="77777777" w:rsidR="00BE3634" w:rsidRDefault="00BE3634">
            <w:pPr>
              <w:jc w:val="center"/>
              <w:rPr>
                <w:rFonts w:ascii="Calibri" w:eastAsia="Calibri" w:hAnsi="Calibri"/>
                <w:b/>
              </w:rPr>
            </w:pPr>
          </w:p>
        </w:tc>
        <w:tc>
          <w:tcPr>
            <w:tcW w:w="1550" w:type="dxa"/>
            <w:tcBorders>
              <w:top w:val="single" w:sz="4" w:space="0" w:color="auto"/>
              <w:left w:val="single" w:sz="4" w:space="0" w:color="auto"/>
              <w:bottom w:val="single" w:sz="4" w:space="0" w:color="auto"/>
              <w:right w:val="single" w:sz="4" w:space="0" w:color="auto"/>
            </w:tcBorders>
            <w:vAlign w:val="center"/>
          </w:tcPr>
          <w:p w14:paraId="597882E6" w14:textId="77777777" w:rsidR="00BE3634" w:rsidRDefault="00BE3634">
            <w:pPr>
              <w:jc w:val="center"/>
              <w:rPr>
                <w:rFonts w:ascii="Calibri" w:eastAsia="Calibri" w:hAnsi="Calibri"/>
                <w:b/>
              </w:rPr>
            </w:pPr>
          </w:p>
        </w:tc>
        <w:tc>
          <w:tcPr>
            <w:tcW w:w="1023" w:type="dxa"/>
            <w:tcBorders>
              <w:top w:val="single" w:sz="4" w:space="0" w:color="auto"/>
              <w:left w:val="single" w:sz="4" w:space="0" w:color="auto"/>
              <w:bottom w:val="single" w:sz="4" w:space="0" w:color="auto"/>
              <w:right w:val="single" w:sz="4" w:space="0" w:color="auto"/>
            </w:tcBorders>
            <w:vAlign w:val="center"/>
          </w:tcPr>
          <w:p w14:paraId="7F428A44" w14:textId="77777777" w:rsidR="00BE3634" w:rsidRDefault="00BE3634">
            <w:pPr>
              <w:jc w:val="center"/>
              <w:rPr>
                <w:rFonts w:ascii="Calibri" w:eastAsia="Calibri" w:hAnsi="Calibri"/>
                <w:b/>
              </w:rPr>
            </w:pPr>
          </w:p>
        </w:tc>
        <w:tc>
          <w:tcPr>
            <w:tcW w:w="954" w:type="dxa"/>
            <w:tcBorders>
              <w:top w:val="single" w:sz="4" w:space="0" w:color="auto"/>
              <w:left w:val="single" w:sz="4" w:space="0" w:color="auto"/>
              <w:bottom w:val="single" w:sz="4" w:space="0" w:color="auto"/>
              <w:right w:val="single" w:sz="4" w:space="0" w:color="auto"/>
            </w:tcBorders>
            <w:vAlign w:val="center"/>
          </w:tcPr>
          <w:p w14:paraId="36BF554E" w14:textId="77777777" w:rsidR="00BE3634" w:rsidRDefault="00BE3634">
            <w:pPr>
              <w:jc w:val="center"/>
              <w:rPr>
                <w:rFonts w:ascii="Calibri" w:eastAsia="Calibri" w:hAnsi="Calibri"/>
                <w:b/>
              </w:rPr>
            </w:pPr>
          </w:p>
        </w:tc>
        <w:tc>
          <w:tcPr>
            <w:tcW w:w="1173" w:type="dxa"/>
            <w:tcBorders>
              <w:top w:val="single" w:sz="4" w:space="0" w:color="auto"/>
              <w:left w:val="single" w:sz="4" w:space="0" w:color="auto"/>
              <w:bottom w:val="single" w:sz="4" w:space="0" w:color="auto"/>
              <w:right w:val="single" w:sz="4" w:space="0" w:color="auto"/>
            </w:tcBorders>
            <w:vAlign w:val="center"/>
          </w:tcPr>
          <w:p w14:paraId="65385BE3" w14:textId="77777777" w:rsidR="00BE3634" w:rsidRDefault="00BE3634">
            <w:pPr>
              <w:jc w:val="center"/>
              <w:rPr>
                <w:rFonts w:ascii="Calibri" w:eastAsia="Calibri" w:hAnsi="Calibri"/>
                <w:b/>
              </w:rPr>
            </w:pPr>
          </w:p>
        </w:tc>
      </w:tr>
    </w:tbl>
    <w:p w14:paraId="6DB78A82" w14:textId="77777777" w:rsidR="00BE3634" w:rsidRDefault="00BE3634" w:rsidP="00BE3634">
      <w:pPr>
        <w:jc w:val="center"/>
        <w:rPr>
          <w:rFonts w:ascii="Calibri" w:eastAsia="Calibri" w:hAnsi="Calibri"/>
          <w:b/>
        </w:rPr>
      </w:pPr>
    </w:p>
    <w:p w14:paraId="5B41F021" w14:textId="77777777" w:rsidR="00BE3634" w:rsidRDefault="00BE3634" w:rsidP="00BE3634">
      <w:pPr>
        <w:pStyle w:val="CAP-CorrigesQuestions"/>
        <w:numPr>
          <w:ilvl w:val="0"/>
          <w:numId w:val="0"/>
        </w:numPr>
        <w:spacing w:before="0"/>
        <w:ind w:left="284"/>
        <w:jc w:val="center"/>
      </w:pPr>
    </w:p>
    <w:p w14:paraId="0BA60ECA" w14:textId="77777777" w:rsidR="00BE3634" w:rsidRDefault="00BE3634" w:rsidP="00BE3634">
      <w:pPr>
        <w:rPr>
          <w:rFonts w:ascii="Calibri" w:eastAsia="Calibri" w:hAnsi="Calibri" w:cs="Arial"/>
          <w:i/>
          <w:noProof/>
          <w:color w:val="000000"/>
          <w:highlight w:val="yellow"/>
        </w:rPr>
        <w:sectPr w:rsidR="00BE3634" w:rsidSect="00BE3634">
          <w:type w:val="continuous"/>
          <w:pgSz w:w="11906" w:h="16838"/>
          <w:pgMar w:top="1418" w:right="1418" w:bottom="1418" w:left="1418" w:header="853" w:footer="873" w:gutter="0"/>
          <w:cols w:space="720"/>
        </w:sectPr>
      </w:pPr>
    </w:p>
    <w:p w14:paraId="7C9204F7" w14:textId="77777777" w:rsidR="00BE3634" w:rsidRDefault="00BE3634" w:rsidP="00BE3634">
      <w:pPr>
        <w:pStyle w:val="CAP-Corriges-Rponses"/>
        <w:spacing w:before="0"/>
        <w:jc w:val="center"/>
        <w:rPr>
          <w:b/>
          <w:i/>
          <w:noProof/>
          <w:highlight w:val="yellow"/>
        </w:rPr>
      </w:pPr>
      <w:r>
        <w:rPr>
          <w:b/>
          <w:highlight w:val="yellow"/>
        </w:rPr>
        <w:lastRenderedPageBreak/>
        <w:t>3 vidéos sur Excel et les bases de données</w:t>
      </w:r>
    </w:p>
    <w:p w14:paraId="08D570AB" w14:textId="77777777" w:rsidR="00BE3634" w:rsidRDefault="00BE3634" w:rsidP="00BE3634">
      <w:pPr>
        <w:rPr>
          <w:rFonts w:ascii="Calibri" w:eastAsia="Calibri" w:hAnsi="Calibri" w:cs="Arial"/>
          <w:i/>
          <w:noProof/>
          <w:color w:val="000000"/>
          <w:highlight w:val="yellow"/>
        </w:rPr>
        <w:sectPr w:rsidR="00BE3634">
          <w:type w:val="continuous"/>
          <w:pgSz w:w="11906" w:h="16838"/>
          <w:pgMar w:top="1418" w:right="1418" w:bottom="1418" w:left="1418" w:header="853" w:footer="873" w:gutter="0"/>
          <w:cols w:space="720"/>
        </w:sectPr>
      </w:pPr>
    </w:p>
    <w:p w14:paraId="7F500A30" w14:textId="2AE5DECD" w:rsidR="00BE3634" w:rsidRDefault="00BE3634" w:rsidP="00BE3634">
      <w:pPr>
        <w:pStyle w:val="CAP-Corriges-Rponses"/>
        <w:spacing w:before="0"/>
        <w:jc w:val="center"/>
        <w:rPr>
          <w:i/>
          <w:noProof/>
          <w:highlight w:val="yellow"/>
        </w:rPr>
      </w:pPr>
      <w:r>
        <w:rPr>
          <w:i/>
          <w:noProof/>
          <w:highlight w:val="yellow"/>
        </w:rPr>
        <w:drawing>
          <wp:inline distT="0" distB="0" distL="0" distR="0" wp14:anchorId="1222B3C0" wp14:editId="3032E0C6">
            <wp:extent cx="2362200" cy="1676400"/>
            <wp:effectExtent l="19050" t="1905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l="24503" t="44827" r="34438" b="18668"/>
                    <a:stretch>
                      <a:fillRect/>
                    </a:stretch>
                  </pic:blipFill>
                  <pic:spPr bwMode="auto">
                    <a:xfrm>
                      <a:off x="0" y="0"/>
                      <a:ext cx="2362200" cy="1676400"/>
                    </a:xfrm>
                    <a:prstGeom prst="rect">
                      <a:avLst/>
                    </a:prstGeom>
                    <a:noFill/>
                    <a:ln w="6350" cmpd="sng">
                      <a:solidFill>
                        <a:srgbClr val="000000"/>
                      </a:solidFill>
                      <a:miter lim="800000"/>
                      <a:headEnd/>
                      <a:tailEnd/>
                    </a:ln>
                    <a:effectLst/>
                  </pic:spPr>
                </pic:pic>
              </a:graphicData>
            </a:graphic>
          </wp:inline>
        </w:drawing>
      </w:r>
    </w:p>
    <w:p w14:paraId="3CA3CAE0" w14:textId="77777777" w:rsidR="00BE3634" w:rsidRDefault="00BE3634" w:rsidP="00BE3634">
      <w:pPr>
        <w:pStyle w:val="CAP-CorrigesQuestions"/>
        <w:numPr>
          <w:ilvl w:val="0"/>
          <w:numId w:val="0"/>
        </w:numPr>
        <w:spacing w:before="0"/>
        <w:ind w:left="284"/>
        <w:jc w:val="center"/>
      </w:pPr>
      <w:hyperlink r:id="rId41" w:history="1">
        <w:r>
          <w:rPr>
            <w:rStyle w:val="Lienhypertexte"/>
          </w:rPr>
          <w:t>https://youtu.be/7262YgH3lZM</w:t>
        </w:r>
      </w:hyperlink>
    </w:p>
    <w:p w14:paraId="72AABB87" w14:textId="3D39913A" w:rsidR="00BE3634" w:rsidRDefault="00BE3634" w:rsidP="00BE3634">
      <w:pPr>
        <w:jc w:val="center"/>
        <w:rPr>
          <w:rFonts w:ascii="Calibri" w:eastAsia="Calibri" w:hAnsi="Calibri"/>
          <w:b/>
        </w:rPr>
      </w:pPr>
      <w:r>
        <w:rPr>
          <w:rFonts w:ascii="Calibri" w:eastAsia="Calibri" w:hAnsi="Calibri"/>
          <w:b/>
          <w:noProof/>
        </w:rPr>
        <w:drawing>
          <wp:inline distT="0" distB="0" distL="0" distR="0" wp14:anchorId="58568FE2" wp14:editId="59BCDB65">
            <wp:extent cx="2343150" cy="1666875"/>
            <wp:effectExtent l="19050" t="19050" r="0" b="952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l="24545" t="36966" r="34657" b="26837"/>
                    <a:stretch>
                      <a:fillRect/>
                    </a:stretch>
                  </pic:blipFill>
                  <pic:spPr bwMode="auto">
                    <a:xfrm>
                      <a:off x="0" y="0"/>
                      <a:ext cx="2343150" cy="1666875"/>
                    </a:xfrm>
                    <a:prstGeom prst="rect">
                      <a:avLst/>
                    </a:prstGeom>
                    <a:noFill/>
                    <a:ln w="6350" cmpd="sng">
                      <a:solidFill>
                        <a:srgbClr val="000000"/>
                      </a:solidFill>
                      <a:miter lim="800000"/>
                      <a:headEnd/>
                      <a:tailEnd/>
                    </a:ln>
                    <a:effectLst/>
                  </pic:spPr>
                </pic:pic>
              </a:graphicData>
            </a:graphic>
          </wp:inline>
        </w:drawing>
      </w:r>
    </w:p>
    <w:p w14:paraId="1AE9272D" w14:textId="77777777" w:rsidR="00BE3634" w:rsidRDefault="00BE3634" w:rsidP="00BE3634">
      <w:pPr>
        <w:jc w:val="center"/>
        <w:rPr>
          <w:rFonts w:ascii="Calibri" w:eastAsia="Calibri" w:hAnsi="Calibri"/>
          <w:b/>
        </w:rPr>
      </w:pPr>
      <w:hyperlink r:id="rId43" w:history="1">
        <w:r>
          <w:rPr>
            <w:rStyle w:val="Lienhypertexte"/>
            <w:rFonts w:ascii="Calibri" w:eastAsia="Calibri" w:hAnsi="Calibri"/>
            <w:b/>
          </w:rPr>
          <w:t>https://youtu.be/OIBGHk1Hykk</w:t>
        </w:r>
      </w:hyperlink>
    </w:p>
    <w:p w14:paraId="7D90AA02" w14:textId="77777777" w:rsidR="00BE3634" w:rsidRDefault="00BE3634" w:rsidP="00BE3634">
      <w:pPr>
        <w:rPr>
          <w:rFonts w:ascii="Calibri" w:eastAsia="Calibri" w:hAnsi="Calibri"/>
          <w:b/>
        </w:rPr>
        <w:sectPr w:rsidR="00BE3634">
          <w:type w:val="continuous"/>
          <w:pgSz w:w="11906" w:h="16838"/>
          <w:pgMar w:top="1418" w:right="1418" w:bottom="1418" w:left="1418" w:header="853" w:footer="873" w:gutter="0"/>
          <w:cols w:num="2" w:space="720"/>
        </w:sectPr>
      </w:pPr>
    </w:p>
    <w:p w14:paraId="31D70590" w14:textId="77777777" w:rsidR="00BE3634" w:rsidRDefault="00BE3634" w:rsidP="00BE3634">
      <w:pPr>
        <w:jc w:val="center"/>
        <w:rPr>
          <w:rFonts w:ascii="Calibri" w:eastAsia="Calibri" w:hAnsi="Calibri"/>
          <w:b/>
          <w:sz w:val="16"/>
          <w:szCs w:val="16"/>
        </w:rPr>
      </w:pPr>
    </w:p>
    <w:p w14:paraId="20FD4273" w14:textId="028386DE" w:rsidR="00BE3634" w:rsidRDefault="00BE3634" w:rsidP="00BE3634">
      <w:pPr>
        <w:jc w:val="center"/>
        <w:rPr>
          <w:rFonts w:ascii="Calibri" w:eastAsia="Calibri" w:hAnsi="Calibri"/>
          <w:b/>
        </w:rPr>
      </w:pPr>
      <w:r>
        <w:rPr>
          <w:rFonts w:ascii="Calibri" w:eastAsia="Calibri" w:hAnsi="Calibri"/>
          <w:b/>
          <w:noProof/>
        </w:rPr>
        <w:drawing>
          <wp:inline distT="0" distB="0" distL="0" distR="0" wp14:anchorId="0BDAC7B7" wp14:editId="1AF34AA6">
            <wp:extent cx="2352675" cy="1695450"/>
            <wp:effectExtent l="19050" t="19050" r="952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l="24393" t="18069" r="34657" b="45103"/>
                    <a:stretch>
                      <a:fillRect/>
                    </a:stretch>
                  </pic:blipFill>
                  <pic:spPr bwMode="auto">
                    <a:xfrm>
                      <a:off x="0" y="0"/>
                      <a:ext cx="2352675" cy="1695450"/>
                    </a:xfrm>
                    <a:prstGeom prst="rect">
                      <a:avLst/>
                    </a:prstGeom>
                    <a:noFill/>
                    <a:ln w="6350" cmpd="sng">
                      <a:solidFill>
                        <a:srgbClr val="000000"/>
                      </a:solidFill>
                      <a:miter lim="800000"/>
                      <a:headEnd/>
                      <a:tailEnd/>
                    </a:ln>
                    <a:effectLst/>
                  </pic:spPr>
                </pic:pic>
              </a:graphicData>
            </a:graphic>
          </wp:inline>
        </w:drawing>
      </w:r>
    </w:p>
    <w:p w14:paraId="2EEB0727" w14:textId="77777777" w:rsidR="00BE3634" w:rsidRDefault="00BE3634" w:rsidP="00BE3634">
      <w:pPr>
        <w:jc w:val="center"/>
        <w:rPr>
          <w:rFonts w:ascii="Calibri" w:eastAsia="Calibri" w:hAnsi="Calibri"/>
          <w:b/>
        </w:rPr>
      </w:pPr>
      <w:hyperlink r:id="rId45" w:history="1">
        <w:r>
          <w:rPr>
            <w:rStyle w:val="Lienhypertexte"/>
            <w:rFonts w:ascii="Calibri" w:eastAsia="Calibri" w:hAnsi="Calibri"/>
            <w:b/>
          </w:rPr>
          <w:t>https://youtu.be/vrTRwHKIfXo</w:t>
        </w:r>
      </w:hyperlink>
    </w:p>
    <w:p w14:paraId="097E20B0" w14:textId="77777777" w:rsidR="00BE3634" w:rsidRDefault="00BE3634" w:rsidP="00BE3634">
      <w:pPr>
        <w:rPr>
          <w:rFonts w:ascii="Calibri" w:eastAsia="Calibri" w:hAnsi="Calibri"/>
          <w:b/>
        </w:rPr>
        <w:sectPr w:rsidR="00BE3634">
          <w:type w:val="continuous"/>
          <w:pgSz w:w="11906" w:h="16838"/>
          <w:pgMar w:top="1418" w:right="1418" w:bottom="1418" w:left="1418" w:header="853" w:footer="873" w:gutter="0"/>
          <w:cols w:space="720"/>
        </w:sectPr>
      </w:pPr>
    </w:p>
    <w:p w14:paraId="46B8B849" w14:textId="77777777" w:rsidR="00BE3634" w:rsidRDefault="00BE3634" w:rsidP="00BE3634">
      <w:pPr>
        <w:rPr>
          <w:rFonts w:ascii="Calibri" w:eastAsia="Calibri" w:hAnsi="Calibri"/>
          <w:b/>
        </w:rPr>
        <w:sectPr w:rsidR="00BE3634">
          <w:type w:val="continuous"/>
          <w:pgSz w:w="11906" w:h="16838"/>
          <w:pgMar w:top="1418" w:right="1418" w:bottom="1418" w:left="1418" w:header="853" w:footer="873" w:gutter="0"/>
          <w:cols w:space="720"/>
        </w:sectPr>
      </w:pPr>
    </w:p>
    <w:p w14:paraId="378292C6" w14:textId="77777777" w:rsidR="00BE3634" w:rsidRPr="00702238" w:rsidRDefault="00BE3634" w:rsidP="00702238">
      <w:pPr>
        <w:pStyle w:val="Paragraphedeliste"/>
        <w:numPr>
          <w:ilvl w:val="0"/>
          <w:numId w:val="2"/>
        </w:numPr>
        <w:spacing w:after="0" w:line="240" w:lineRule="auto"/>
        <w:jc w:val="both"/>
        <w:rPr>
          <w:rFonts w:ascii="Calibri" w:eastAsia="Times New Roman" w:hAnsi="Calibri"/>
          <w:b/>
          <w:caps/>
          <w:sz w:val="24"/>
          <w:szCs w:val="20"/>
          <w:u w:val="single"/>
          <w:lang w:eastAsia="fr-FR"/>
        </w:rPr>
      </w:pPr>
      <w:r w:rsidRPr="00702238">
        <w:rPr>
          <w:rFonts w:ascii="Calibri" w:hAnsi="Calibri"/>
          <w:b/>
          <w:caps/>
          <w:sz w:val="24"/>
          <w:u w:val="single"/>
        </w:rPr>
        <w:t>Qualifier une base de données clients/prospects</w:t>
      </w:r>
    </w:p>
    <w:p w14:paraId="27458FFF" w14:textId="77777777" w:rsidR="00BE3634" w:rsidRDefault="00BE3634" w:rsidP="00BE3634">
      <w:pPr>
        <w:pStyle w:val="Paragraphedeliste"/>
        <w:ind w:left="0"/>
        <w:rPr>
          <w:rFonts w:ascii="Calibri" w:hAnsi="Calibri"/>
          <w:sz w:val="24"/>
        </w:rPr>
      </w:pPr>
    </w:p>
    <w:p w14:paraId="32B1E9DA" w14:textId="4E418430" w:rsidR="00BE3634" w:rsidRDefault="00BE3634" w:rsidP="00BE3634">
      <w:pPr>
        <w:pStyle w:val="CAP-CorrigesQuestions"/>
        <w:tabs>
          <w:tab w:val="clear" w:pos="360"/>
          <w:tab w:val="left" w:pos="284"/>
        </w:tabs>
        <w:spacing w:before="0"/>
        <w:ind w:left="284" w:hanging="284"/>
        <w:jc w:val="both"/>
      </w:pPr>
      <w:r>
        <w:t xml:space="preserve">Qualifiez la base de données de Marielle Nature (entourez en rouge les cases comportant des informations incomplètes). </w:t>
      </w:r>
    </w:p>
    <w:p w14:paraId="6E651D38" w14:textId="77777777" w:rsidR="00BE3634" w:rsidRDefault="00BE3634" w:rsidP="00BE3634">
      <w:pPr>
        <w:pStyle w:val="CAP-CorrigesQuestions"/>
        <w:numPr>
          <w:ilvl w:val="0"/>
          <w:numId w:val="0"/>
        </w:numPr>
        <w:spacing w:before="0"/>
        <w:ind w:left="360"/>
        <w:jc w:val="both"/>
      </w:pPr>
    </w:p>
    <w:p w14:paraId="381EE30F" w14:textId="1A74BF59" w:rsidR="00BE3634" w:rsidRPr="00702238" w:rsidRDefault="00BE3634" w:rsidP="00702238">
      <w:pPr>
        <w:jc w:val="both"/>
        <w:rPr>
          <w:rFonts w:ascii="Calibri" w:hAnsi="Calibri"/>
          <w:b/>
          <w:highlight w:val="lightGray"/>
        </w:rPr>
      </w:pPr>
      <w:r w:rsidRPr="00702238">
        <w:rPr>
          <w:rFonts w:ascii="Calibri" w:hAnsi="Calibri"/>
          <w:b/>
          <w:highlight w:val="lightGray"/>
        </w:rPr>
        <w:t>Annexe</w:t>
      </w:r>
      <w:r w:rsidR="00702238" w:rsidRPr="00702238">
        <w:rPr>
          <w:rFonts w:ascii="Calibri" w:hAnsi="Calibri"/>
          <w:b/>
          <w:highlight w:val="lightGray"/>
        </w:rPr>
        <w:t xml:space="preserve"> 6</w:t>
      </w:r>
      <w:r w:rsidRPr="00702238">
        <w:rPr>
          <w:rFonts w:ascii="Calibri" w:hAnsi="Calibri"/>
          <w:b/>
          <w:highlight w:val="lightGray"/>
        </w:rPr>
        <w:t xml:space="preserve"> : </w:t>
      </w:r>
      <w:r w:rsidRPr="00702238">
        <w:rPr>
          <w:rFonts w:ascii="Calibri" w:hAnsi="Calibri"/>
          <w:b/>
        </w:rPr>
        <w:t>La qualification d’une base de données clients/prospects</w:t>
      </w:r>
    </w:p>
    <w:p w14:paraId="13F977B7" w14:textId="77777777" w:rsidR="00BE3634" w:rsidRDefault="00BE3634" w:rsidP="00BE3634">
      <w:pPr>
        <w:pStyle w:val="CAP-CorrigesQuestions"/>
        <w:numPr>
          <w:ilvl w:val="0"/>
          <w:numId w:val="0"/>
        </w:numPr>
        <w:spacing w:before="0"/>
        <w:jc w:val="both"/>
      </w:pPr>
    </w:p>
    <w:p w14:paraId="647262F9" w14:textId="77777777" w:rsidR="00BE3634" w:rsidRDefault="00BE3634" w:rsidP="00BE3634">
      <w:pPr>
        <w:pStyle w:val="CAP-CorrigesQuestions"/>
        <w:numPr>
          <w:ilvl w:val="0"/>
          <w:numId w:val="0"/>
        </w:numPr>
        <w:spacing w:before="0"/>
        <w:jc w:val="both"/>
        <w:rPr>
          <w:b w:val="0"/>
        </w:rPr>
      </w:pPr>
      <w:r>
        <w:rPr>
          <w:b w:val="0"/>
        </w:rPr>
        <w:t>Du fait de l’importance et de l’impact du ciblage des messages publicitaires, il est important de qualifier sa</w:t>
      </w:r>
      <w:hyperlink r:id="rId46" w:history="1">
        <w:r>
          <w:rPr>
            <w:rStyle w:val="Lienhypertexte"/>
            <w:b w:val="0"/>
          </w:rPr>
          <w:t xml:space="preserve"> base de données</w:t>
        </w:r>
      </w:hyperlink>
      <w:r>
        <w:rPr>
          <w:b w:val="0"/>
        </w:rPr>
        <w:t>.</w:t>
      </w:r>
    </w:p>
    <w:p w14:paraId="134BCCD7" w14:textId="77777777" w:rsidR="00BE3634" w:rsidRDefault="00BE3634" w:rsidP="00BE3634">
      <w:pPr>
        <w:pStyle w:val="CAP-CorrigesQuestions"/>
        <w:numPr>
          <w:ilvl w:val="0"/>
          <w:numId w:val="0"/>
        </w:numPr>
        <w:spacing w:before="0"/>
        <w:jc w:val="both"/>
        <w:rPr>
          <w:b w:val="0"/>
        </w:rPr>
      </w:pPr>
      <w:r>
        <w:rPr>
          <w:b w:val="0"/>
        </w:rPr>
        <w:t xml:space="preserve">Cette qualification passe par l’enrichissement de la base de données en nouvelles variables. La qualification de données est une méthode de </w:t>
      </w:r>
      <w:r>
        <w:rPr>
          <w:rStyle w:val="lev"/>
        </w:rPr>
        <w:t>marketing opérationnel</w:t>
      </w:r>
      <w:r>
        <w:rPr>
          <w:b w:val="0"/>
        </w:rPr>
        <w:t>.</w:t>
      </w:r>
    </w:p>
    <w:p w14:paraId="5DFE1A89" w14:textId="77777777" w:rsidR="00BE3634" w:rsidRDefault="00BE3634" w:rsidP="00BE3634">
      <w:pPr>
        <w:jc w:val="both"/>
        <w:rPr>
          <w:rFonts w:ascii="Calibri" w:eastAsia="Calibri" w:hAnsi="Calibri"/>
        </w:rPr>
      </w:pPr>
      <w:r>
        <w:rPr>
          <w:rFonts w:ascii="Calibri" w:eastAsia="Calibri" w:hAnsi="Calibri"/>
        </w:rPr>
        <w:t>Les opérations de qualification</w:t>
      </w:r>
    </w:p>
    <w:p w14:paraId="784CF014" w14:textId="77777777" w:rsidR="00BE3634" w:rsidRDefault="00BE3634" w:rsidP="00BE3634">
      <w:pPr>
        <w:pStyle w:val="CAP-CorrigesQuestions"/>
        <w:numPr>
          <w:ilvl w:val="0"/>
          <w:numId w:val="0"/>
        </w:numPr>
        <w:spacing w:before="0"/>
        <w:jc w:val="both"/>
        <w:rPr>
          <w:b w:val="0"/>
          <w:color w:val="000000"/>
          <w:spacing w:val="-7"/>
        </w:rPr>
      </w:pPr>
      <w:r>
        <w:rPr>
          <w:b w:val="0"/>
          <w:color w:val="000000"/>
          <w:spacing w:val="-6"/>
        </w:rPr>
        <w:t>Pour disposer d'informations fiables et assurer la qua</w:t>
      </w:r>
      <w:r>
        <w:rPr>
          <w:b w:val="0"/>
          <w:color w:val="000000"/>
          <w:spacing w:val="-7"/>
        </w:rPr>
        <w:t>lité de la base de données, l'entreprise doit effectuer plusieurs opérations</w:t>
      </w:r>
    </w:p>
    <w:p w14:paraId="3AA32833" w14:textId="5AEAA132" w:rsidR="00BE3634" w:rsidRDefault="00BE3634" w:rsidP="00BE3634">
      <w:pPr>
        <w:pStyle w:val="CAP-CorrigesQuestions"/>
        <w:numPr>
          <w:ilvl w:val="0"/>
          <w:numId w:val="0"/>
        </w:numPr>
        <w:spacing w:before="0"/>
        <w:jc w:val="both"/>
      </w:pPr>
    </w:p>
    <w:p w14:paraId="7636ECFA" w14:textId="342E2FA7" w:rsidR="008C206F" w:rsidRDefault="008C206F" w:rsidP="00BE3634">
      <w:pPr>
        <w:pStyle w:val="CAP-CorrigesQuestions"/>
        <w:numPr>
          <w:ilvl w:val="0"/>
          <w:numId w:val="0"/>
        </w:numPr>
        <w:spacing w:before="0"/>
        <w:jc w:val="both"/>
      </w:pPr>
    </w:p>
    <w:p w14:paraId="6AE6E4D2" w14:textId="36E52D3F" w:rsidR="008C206F" w:rsidRDefault="008C206F" w:rsidP="00BE3634">
      <w:pPr>
        <w:pStyle w:val="CAP-CorrigesQuestions"/>
        <w:numPr>
          <w:ilvl w:val="0"/>
          <w:numId w:val="0"/>
        </w:numPr>
        <w:spacing w:before="0"/>
        <w:jc w:val="both"/>
      </w:pPr>
    </w:p>
    <w:p w14:paraId="1105A587" w14:textId="77777777" w:rsidR="008C206F" w:rsidRDefault="008C206F" w:rsidP="00BE3634">
      <w:pPr>
        <w:pStyle w:val="CAP-CorrigesQuestions"/>
        <w:numPr>
          <w:ilvl w:val="0"/>
          <w:numId w:val="0"/>
        </w:numPr>
        <w:spacing w:before="0"/>
        <w:jc w:val="both"/>
      </w:pPr>
    </w:p>
    <w:tbl>
      <w:tblPr>
        <w:tblW w:w="10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1"/>
        <w:gridCol w:w="8401"/>
      </w:tblGrid>
      <w:tr w:rsidR="00BE3634" w14:paraId="54FD590E" w14:textId="77777777" w:rsidTr="00BE3634">
        <w:trPr>
          <w:trHeight w:val="396"/>
          <w:jc w:val="center"/>
        </w:trPr>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4A0CF6" w14:textId="77777777" w:rsidR="00BE3634" w:rsidRDefault="00BE3634">
            <w:pPr>
              <w:pStyle w:val="CAP-CorrigesQuestions"/>
              <w:numPr>
                <w:ilvl w:val="0"/>
                <w:numId w:val="0"/>
              </w:numPr>
              <w:spacing w:before="0"/>
              <w:jc w:val="center"/>
            </w:pPr>
            <w:r>
              <w:lastRenderedPageBreak/>
              <w:t>Les opérations</w:t>
            </w:r>
          </w:p>
        </w:tc>
        <w:tc>
          <w:tcPr>
            <w:tcW w:w="84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E00A70" w14:textId="77777777" w:rsidR="00BE3634" w:rsidRDefault="00BE3634">
            <w:pPr>
              <w:pStyle w:val="CAP-CorrigesQuestions"/>
              <w:numPr>
                <w:ilvl w:val="0"/>
                <w:numId w:val="0"/>
              </w:numPr>
              <w:spacing w:before="0"/>
              <w:jc w:val="center"/>
            </w:pPr>
            <w:r>
              <w:t>Leur objectif</w:t>
            </w:r>
          </w:p>
        </w:tc>
      </w:tr>
      <w:tr w:rsidR="00BE3634" w14:paraId="7E321504" w14:textId="77777777" w:rsidTr="00BE3634">
        <w:trPr>
          <w:trHeight w:val="225"/>
          <w:jc w:val="center"/>
        </w:trPr>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4E5D48" w14:textId="77777777" w:rsidR="00BE3634" w:rsidRDefault="00BE3634">
            <w:pPr>
              <w:pStyle w:val="CAP-CorrigesQuestions"/>
              <w:numPr>
                <w:ilvl w:val="0"/>
                <w:numId w:val="0"/>
              </w:numPr>
              <w:spacing w:before="0"/>
              <w:jc w:val="center"/>
            </w:pPr>
            <w:r>
              <w:t>Nettoyer</w:t>
            </w:r>
          </w:p>
        </w:tc>
        <w:tc>
          <w:tcPr>
            <w:tcW w:w="8401" w:type="dxa"/>
            <w:tcBorders>
              <w:top w:val="single" w:sz="4" w:space="0" w:color="auto"/>
              <w:left w:val="single" w:sz="4" w:space="0" w:color="auto"/>
              <w:bottom w:val="single" w:sz="4" w:space="0" w:color="auto"/>
              <w:right w:val="single" w:sz="4" w:space="0" w:color="auto"/>
            </w:tcBorders>
            <w:vAlign w:val="center"/>
            <w:hideMark/>
          </w:tcPr>
          <w:p w14:paraId="575D5BE9" w14:textId="77777777" w:rsidR="00BE3634" w:rsidRDefault="00BE3634">
            <w:pPr>
              <w:pStyle w:val="CAP-CorrigesQuestions"/>
              <w:numPr>
                <w:ilvl w:val="0"/>
                <w:numId w:val="0"/>
              </w:numPr>
              <w:spacing w:before="0"/>
              <w:jc w:val="both"/>
            </w:pPr>
            <w:r>
              <w:t>Éliminer les coquilles, les imprécisions, les doublons.</w:t>
            </w:r>
          </w:p>
          <w:p w14:paraId="339BE1CC" w14:textId="77777777" w:rsidR="00BE3634" w:rsidRDefault="00BE3634">
            <w:pPr>
              <w:pStyle w:val="CAP-CorrigesQuestions"/>
              <w:numPr>
                <w:ilvl w:val="0"/>
                <w:numId w:val="0"/>
              </w:numPr>
              <w:spacing w:before="0"/>
              <w:jc w:val="both"/>
              <w:rPr>
                <w:b w:val="0"/>
              </w:rPr>
            </w:pPr>
            <w:r>
              <w:rPr>
                <w:b w:val="0"/>
              </w:rPr>
              <w:t>Exemple : éliminer « Mme É. Durand », déjà r inscrite sous « Madame Élise Durand »</w:t>
            </w:r>
          </w:p>
        </w:tc>
      </w:tr>
      <w:tr w:rsidR="00BE3634" w14:paraId="34238A69" w14:textId="77777777" w:rsidTr="00BE3634">
        <w:trPr>
          <w:trHeight w:val="188"/>
          <w:jc w:val="center"/>
        </w:trPr>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5D2659" w14:textId="77777777" w:rsidR="00BE3634" w:rsidRDefault="00BE3634">
            <w:pPr>
              <w:pStyle w:val="CAP-CorrigesQuestions"/>
              <w:numPr>
                <w:ilvl w:val="0"/>
                <w:numId w:val="0"/>
              </w:numPr>
              <w:spacing w:before="0"/>
              <w:jc w:val="center"/>
            </w:pPr>
            <w:r>
              <w:t>Mettre à jour et enrichir</w:t>
            </w:r>
          </w:p>
        </w:tc>
        <w:tc>
          <w:tcPr>
            <w:tcW w:w="8401" w:type="dxa"/>
            <w:tcBorders>
              <w:top w:val="single" w:sz="4" w:space="0" w:color="auto"/>
              <w:left w:val="single" w:sz="4" w:space="0" w:color="auto"/>
              <w:bottom w:val="single" w:sz="4" w:space="0" w:color="auto"/>
              <w:right w:val="single" w:sz="4" w:space="0" w:color="auto"/>
            </w:tcBorders>
            <w:vAlign w:val="center"/>
            <w:hideMark/>
          </w:tcPr>
          <w:p w14:paraId="2A9513C1" w14:textId="77777777" w:rsidR="00BE3634" w:rsidRDefault="00BE3634">
            <w:pPr>
              <w:pStyle w:val="CAP-CorrigesQuestions"/>
              <w:numPr>
                <w:ilvl w:val="0"/>
                <w:numId w:val="0"/>
              </w:numPr>
              <w:spacing w:before="0"/>
              <w:jc w:val="both"/>
            </w:pPr>
            <w:r>
              <w:t>Éliminer les prospects sans intérêt, enregistrer les dates de rappel, les nouveaux besoins des contacts, les motifs de refus...</w:t>
            </w:r>
          </w:p>
        </w:tc>
      </w:tr>
      <w:tr w:rsidR="00BE3634" w14:paraId="46ADCEE4" w14:textId="77777777" w:rsidTr="00BE3634">
        <w:trPr>
          <w:trHeight w:val="187"/>
          <w:jc w:val="center"/>
        </w:trPr>
        <w:tc>
          <w:tcPr>
            <w:tcW w:w="170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5281B9EE" w14:textId="77777777" w:rsidR="00BE3634" w:rsidRDefault="00BE3634">
            <w:pPr>
              <w:pStyle w:val="CAP-CorrigesQuestions"/>
              <w:numPr>
                <w:ilvl w:val="0"/>
                <w:numId w:val="0"/>
              </w:numPr>
              <w:spacing w:before="0"/>
              <w:jc w:val="center"/>
            </w:pPr>
            <w:r>
              <w:t xml:space="preserve">Vérifier les </w:t>
            </w:r>
            <w:r>
              <w:rPr>
                <w:spacing w:val="1"/>
              </w:rPr>
              <w:t>informations</w:t>
            </w:r>
          </w:p>
        </w:tc>
        <w:tc>
          <w:tcPr>
            <w:tcW w:w="8401" w:type="dxa"/>
            <w:tcBorders>
              <w:top w:val="single" w:sz="4" w:space="0" w:color="auto"/>
              <w:left w:val="single" w:sz="4" w:space="0" w:color="auto"/>
              <w:bottom w:val="single" w:sz="4" w:space="0" w:color="auto"/>
              <w:right w:val="single" w:sz="4" w:space="0" w:color="auto"/>
            </w:tcBorders>
            <w:vAlign w:val="center"/>
            <w:hideMark/>
          </w:tcPr>
          <w:p w14:paraId="55C6CCDB" w14:textId="77777777" w:rsidR="00BE3634" w:rsidRDefault="00BE3634">
            <w:pPr>
              <w:pStyle w:val="CAP-CorrigesQuestions"/>
              <w:numPr>
                <w:ilvl w:val="0"/>
                <w:numId w:val="0"/>
              </w:numPr>
              <w:spacing w:before="0"/>
              <w:jc w:val="both"/>
              <w:rPr>
                <w:b w:val="0"/>
              </w:rPr>
            </w:pPr>
            <w:r>
              <w:t>Lutter contre l'obsolescence des informations</w:t>
            </w:r>
            <w:r>
              <w:rPr>
                <w:b w:val="0"/>
              </w:rPr>
              <w:t xml:space="preserve"> : près de 12% des Français déménagent chaque année, il faut donc veiller à actualiser les coordonnées de domicile pour éviter de cumuler des NPAI (n'habite plus à l'adresse indiquée).</w:t>
            </w:r>
          </w:p>
        </w:tc>
      </w:tr>
      <w:tr w:rsidR="00BE3634" w14:paraId="663B24DE" w14:textId="77777777" w:rsidTr="00BE3634">
        <w:trPr>
          <w:trHeight w:val="18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E6D8CC" w14:textId="77777777" w:rsidR="00BE3634" w:rsidRDefault="00BE3634">
            <w:pPr>
              <w:rPr>
                <w:rFonts w:ascii="Calibri" w:eastAsia="Calibri" w:hAnsi="Calibri"/>
                <w:b/>
              </w:rPr>
            </w:pPr>
          </w:p>
        </w:tc>
        <w:tc>
          <w:tcPr>
            <w:tcW w:w="8401" w:type="dxa"/>
            <w:tcBorders>
              <w:top w:val="single" w:sz="4" w:space="0" w:color="auto"/>
              <w:left w:val="single" w:sz="4" w:space="0" w:color="auto"/>
              <w:bottom w:val="single" w:sz="4" w:space="0" w:color="auto"/>
              <w:right w:val="single" w:sz="4" w:space="0" w:color="auto"/>
            </w:tcBorders>
            <w:vAlign w:val="center"/>
            <w:hideMark/>
          </w:tcPr>
          <w:p w14:paraId="7717C706" w14:textId="77777777" w:rsidR="00BE3634" w:rsidRDefault="00BE3634">
            <w:pPr>
              <w:pStyle w:val="CAP-CorrigesQuestions"/>
              <w:numPr>
                <w:ilvl w:val="0"/>
                <w:numId w:val="0"/>
              </w:numPr>
              <w:spacing w:before="0"/>
              <w:jc w:val="both"/>
              <w:rPr>
                <w:b w:val="0"/>
              </w:rPr>
            </w:pPr>
            <w:r>
              <w:t>Lutter contre l'inexactitude des informations</w:t>
            </w:r>
            <w:r>
              <w:rPr>
                <w:b w:val="0"/>
              </w:rPr>
              <w:t xml:space="preserve"> : les imperfections dans les adresses inscrites dans le fichier rendent les contacts inexploitables (PND : pli non distribuable).</w:t>
            </w:r>
          </w:p>
        </w:tc>
      </w:tr>
    </w:tbl>
    <w:p w14:paraId="060243E0" w14:textId="77777777" w:rsidR="00BE3634" w:rsidRDefault="00BE3634" w:rsidP="00BE3634">
      <w:pPr>
        <w:pStyle w:val="CAP-CorrigesQuestions"/>
        <w:numPr>
          <w:ilvl w:val="0"/>
          <w:numId w:val="0"/>
        </w:numPr>
        <w:spacing w:before="0"/>
        <w:jc w:val="both"/>
      </w:pPr>
    </w:p>
    <w:p w14:paraId="351B2106" w14:textId="77777777" w:rsidR="00BE3634" w:rsidRDefault="00BE3634" w:rsidP="00BE3634">
      <w:pPr>
        <w:jc w:val="both"/>
        <w:rPr>
          <w:rFonts w:ascii="Calibri" w:hAnsi="Calibri"/>
          <w:b/>
          <w:caps/>
          <w:sz w:val="24"/>
          <w:u w:val="single"/>
        </w:rPr>
      </w:pPr>
    </w:p>
    <w:p w14:paraId="6CCEAA49" w14:textId="77777777" w:rsidR="00BE3634" w:rsidRDefault="00BE3634" w:rsidP="008C206F">
      <w:pPr>
        <w:pStyle w:val="Paragraphedeliste"/>
        <w:numPr>
          <w:ilvl w:val="0"/>
          <w:numId w:val="2"/>
        </w:numPr>
        <w:spacing w:after="0" w:line="240" w:lineRule="auto"/>
        <w:jc w:val="both"/>
        <w:rPr>
          <w:rFonts w:ascii="Calibri" w:hAnsi="Calibri"/>
          <w:b/>
          <w:caps/>
          <w:sz w:val="24"/>
          <w:u w:val="single"/>
        </w:rPr>
      </w:pPr>
      <w:r>
        <w:rPr>
          <w:rFonts w:ascii="Calibri" w:hAnsi="Calibri"/>
          <w:b/>
          <w:caps/>
          <w:sz w:val="24"/>
          <w:u w:val="single"/>
        </w:rPr>
        <w:t>segmenter et Scorer une base de données CLIENTS/prospects</w:t>
      </w:r>
    </w:p>
    <w:p w14:paraId="4F679AD2" w14:textId="77777777" w:rsidR="00BE3634" w:rsidRDefault="00BE3634" w:rsidP="00BE3634">
      <w:pPr>
        <w:pStyle w:val="CAP-CorrigesQuestions"/>
        <w:numPr>
          <w:ilvl w:val="0"/>
          <w:numId w:val="0"/>
        </w:numPr>
        <w:spacing w:before="0"/>
        <w:jc w:val="both"/>
        <w:rPr>
          <w:highlight w:val="yellow"/>
        </w:rPr>
      </w:pPr>
    </w:p>
    <w:p w14:paraId="54AB3E22" w14:textId="77777777" w:rsidR="00BE3634" w:rsidRDefault="00BE3634" w:rsidP="00BE3634">
      <w:pPr>
        <w:pStyle w:val="CAP-CorrigesQuestions"/>
        <w:numPr>
          <w:ilvl w:val="0"/>
          <w:numId w:val="0"/>
        </w:numPr>
        <w:spacing w:before="0"/>
        <w:jc w:val="both"/>
        <w:rPr>
          <w:rFonts w:eastAsia="Times New Roman"/>
          <w:color w:val="000000"/>
          <w:spacing w:val="3"/>
          <w:lang w:eastAsia="fr-FR"/>
        </w:rPr>
      </w:pPr>
      <w:r>
        <w:rPr>
          <w:highlight w:val="lightGray"/>
        </w:rPr>
        <w:t xml:space="preserve">Annexe </w:t>
      </w:r>
      <w:r w:rsidRPr="008C206F">
        <w:rPr>
          <w:highlight w:val="lightGray"/>
        </w:rPr>
        <w:t>7</w:t>
      </w:r>
      <w:r>
        <w:rPr>
          <w:color w:val="FF0000"/>
        </w:rPr>
        <w:t> </w:t>
      </w:r>
      <w:r>
        <w:t xml:space="preserve">: </w:t>
      </w:r>
      <w:r>
        <w:rPr>
          <w:rFonts w:eastAsia="Times New Roman"/>
          <w:color w:val="000000"/>
          <w:spacing w:val="3"/>
          <w:lang w:eastAsia="fr-FR"/>
        </w:rPr>
        <w:t>Segmenter et Scorer une base de données clients/prospects</w:t>
      </w:r>
    </w:p>
    <w:p w14:paraId="487B8202" w14:textId="77777777" w:rsidR="00BE3634" w:rsidRDefault="00BE3634" w:rsidP="00BE3634">
      <w:pPr>
        <w:jc w:val="center"/>
        <w:rPr>
          <w:rFonts w:ascii="Calibri" w:eastAsia="Calibri" w:hAnsi="Calibri"/>
          <w:b/>
        </w:rPr>
      </w:pPr>
    </w:p>
    <w:p w14:paraId="45375088" w14:textId="77777777" w:rsidR="00BE3634" w:rsidRDefault="00BE3634" w:rsidP="00BE3634">
      <w:pPr>
        <w:jc w:val="center"/>
        <w:rPr>
          <w:rFonts w:ascii="Calibri" w:eastAsia="Calibri" w:hAnsi="Calibri"/>
          <w:b/>
        </w:rPr>
      </w:pPr>
      <w:r>
        <w:rPr>
          <w:rFonts w:ascii="Calibri" w:eastAsia="Calibri" w:hAnsi="Calibri"/>
          <w:b/>
        </w:rPr>
        <w:t>Segmenter une base de données</w:t>
      </w:r>
    </w:p>
    <w:p w14:paraId="76194805" w14:textId="77777777" w:rsidR="00BE3634" w:rsidRDefault="00BE3634" w:rsidP="00BE3634">
      <w:pPr>
        <w:jc w:val="both"/>
        <w:rPr>
          <w:rFonts w:ascii="Calibri" w:eastAsia="Calibri" w:hAnsi="Calibri"/>
          <w:b/>
        </w:rPr>
      </w:pPr>
      <w:r>
        <w:rPr>
          <w:rFonts w:ascii="Calibri" w:eastAsia="Calibri" w:hAnsi="Calibri"/>
          <w:b/>
        </w:rPr>
        <w:t>L’intérêt de la segmentation : pour optimiser l’efficacité les actions commerciales</w:t>
      </w:r>
    </w:p>
    <w:p w14:paraId="42ECE71F" w14:textId="77777777" w:rsidR="00BE3634" w:rsidRDefault="00BE3634" w:rsidP="00BE3634">
      <w:pPr>
        <w:jc w:val="both"/>
        <w:rPr>
          <w:rFonts w:ascii="Calibri" w:eastAsia="Calibri" w:hAnsi="Calibri"/>
        </w:rPr>
      </w:pPr>
      <w:r>
        <w:rPr>
          <w:rFonts w:ascii="Calibri" w:eastAsia="Calibri" w:hAnsi="Calibri"/>
        </w:rPr>
        <w:t>Parce qu'une entreprise peut rarement cibler tous les clients sur son marché, la segmentation est primordiale.</w:t>
      </w:r>
    </w:p>
    <w:p w14:paraId="156B5B1E" w14:textId="77777777" w:rsidR="00BE3634" w:rsidRDefault="00BE3634" w:rsidP="00BE3634">
      <w:pPr>
        <w:jc w:val="both"/>
        <w:rPr>
          <w:rFonts w:ascii="Calibri" w:eastAsia="Calibri" w:hAnsi="Calibri"/>
        </w:rPr>
      </w:pPr>
      <w:r>
        <w:rPr>
          <w:rFonts w:ascii="Calibri" w:eastAsia="Calibri" w:hAnsi="Calibri"/>
        </w:rPr>
        <w:t>En effet, elle permet à l'entreprise de choisir un ou plusieurs segments de clients auxquels il sera plus efficace de s'adresser, selon les objectifs de ses actions marketing.</w:t>
      </w:r>
    </w:p>
    <w:p w14:paraId="529352FB" w14:textId="77777777" w:rsidR="00BE3634" w:rsidRDefault="00BE3634" w:rsidP="00BE3634">
      <w:pPr>
        <w:jc w:val="both"/>
        <w:rPr>
          <w:rFonts w:ascii="Calibri" w:eastAsia="Calibri" w:hAnsi="Calibri"/>
        </w:rPr>
      </w:pPr>
      <w:r>
        <w:rPr>
          <w:rFonts w:ascii="Calibri" w:eastAsia="Calibri" w:hAnsi="Calibri"/>
          <w:b/>
        </w:rPr>
        <w:t>Exemple</w:t>
      </w:r>
      <w:r>
        <w:rPr>
          <w:rFonts w:ascii="Calibri" w:eastAsia="Calibri" w:hAnsi="Calibri"/>
        </w:rPr>
        <w:t xml:space="preserve"> : Une entreprise de cosmétiques située à Paris-La Défense qui souhaite lancer une offre </w:t>
      </w:r>
      <w:r>
        <w:rPr>
          <w:rFonts w:ascii="Calibri" w:eastAsia="Calibri" w:hAnsi="Calibri"/>
          <w:i/>
        </w:rPr>
        <w:t>« box beauté féminine »</w:t>
      </w:r>
      <w:r>
        <w:rPr>
          <w:rFonts w:ascii="Calibri" w:eastAsia="Calibri" w:hAnsi="Calibri"/>
        </w:rPr>
        <w:t xml:space="preserve"> pourra cibler le segment </w:t>
      </w:r>
      <w:r>
        <w:rPr>
          <w:rFonts w:ascii="Calibri" w:eastAsia="Calibri" w:hAnsi="Calibri"/>
          <w:i/>
        </w:rPr>
        <w:t>« femmes de 30 ans et plus travaillant dans le quartier de La Défense, avec un panier moyen de 100 € ».</w:t>
      </w:r>
    </w:p>
    <w:p w14:paraId="43F9F58E" w14:textId="77777777" w:rsidR="00BE3634" w:rsidRDefault="00BE3634" w:rsidP="00BE3634">
      <w:pPr>
        <w:jc w:val="both"/>
        <w:rPr>
          <w:rFonts w:ascii="Calibri" w:eastAsia="Calibri" w:hAnsi="Calibri"/>
          <w:b/>
        </w:rPr>
      </w:pPr>
      <w:r>
        <w:rPr>
          <w:rFonts w:ascii="Calibri" w:eastAsia="Calibri" w:hAnsi="Calibri"/>
          <w:b/>
        </w:rPr>
        <w:t>Définir des critères de segmentation</w:t>
      </w:r>
    </w:p>
    <w:p w14:paraId="674E2220" w14:textId="77777777" w:rsidR="00BE3634" w:rsidRDefault="00BE3634" w:rsidP="00BE3634">
      <w:pPr>
        <w:pStyle w:val="CAP-CorrigesQuestions"/>
        <w:numPr>
          <w:ilvl w:val="0"/>
          <w:numId w:val="0"/>
        </w:numPr>
        <w:spacing w:before="0"/>
        <w:jc w:val="both"/>
        <w:rPr>
          <w:b w:val="0"/>
        </w:rPr>
      </w:pPr>
      <w:r>
        <w:rPr>
          <w:b w:val="0"/>
        </w:rPr>
        <w:t>Un segment de clientèle est un groupe de clients ou prospects présentant des caractéristiques, des comportements et des besoins homogènes. La segmentation consiste à créer des groupes réunissant des clients ou des prospects homogènes.</w:t>
      </w:r>
    </w:p>
    <w:p w14:paraId="3B8001CA" w14:textId="56E59156" w:rsidR="00BE3634" w:rsidRDefault="00BE3634" w:rsidP="00BE3634">
      <w:pPr>
        <w:pStyle w:val="CAP-CorrigesQuestions"/>
        <w:numPr>
          <w:ilvl w:val="0"/>
          <w:numId w:val="0"/>
        </w:numPr>
        <w:spacing w:before="0"/>
        <w:jc w:val="both"/>
        <w:rPr>
          <w:b w:val="0"/>
        </w:rPr>
      </w:pPr>
    </w:p>
    <w:tbl>
      <w:tblPr>
        <w:tblW w:w="10065"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53"/>
        <w:gridCol w:w="5812"/>
      </w:tblGrid>
      <w:tr w:rsidR="00BE3634" w14:paraId="543ECEEB" w14:textId="77777777" w:rsidTr="00BE3634">
        <w:trPr>
          <w:trHeight w:val="20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8D165E5" w14:textId="77777777" w:rsidR="00BE3634" w:rsidRDefault="00BE3634">
            <w:pPr>
              <w:pStyle w:val="CAP-CorrigesQuestions"/>
              <w:numPr>
                <w:ilvl w:val="0"/>
                <w:numId w:val="0"/>
              </w:numPr>
              <w:spacing w:before="0"/>
              <w:jc w:val="center"/>
            </w:pPr>
            <w:r>
              <w:t>Les critères de segmentation les plus courants</w:t>
            </w:r>
          </w:p>
        </w:tc>
      </w:tr>
      <w:tr w:rsidR="00BE3634" w14:paraId="10BAF447" w14:textId="77777777" w:rsidTr="00BE3634">
        <w:trPr>
          <w:trHeight w:val="176"/>
        </w:trPr>
        <w:tc>
          <w:tcPr>
            <w:tcW w:w="42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4E737" w14:textId="77777777" w:rsidR="00BE3634" w:rsidRDefault="00BE3634">
            <w:pPr>
              <w:pStyle w:val="CAP-CorrigesQuestions"/>
              <w:numPr>
                <w:ilvl w:val="0"/>
                <w:numId w:val="0"/>
              </w:numPr>
              <w:spacing w:before="0"/>
              <w:ind w:left="-13"/>
              <w:jc w:val="center"/>
            </w:pPr>
            <w:r>
              <w:t>Critères socio démographiques</w:t>
            </w:r>
          </w:p>
        </w:tc>
        <w:tc>
          <w:tcPr>
            <w:tcW w:w="5812" w:type="dxa"/>
            <w:tcBorders>
              <w:top w:val="single" w:sz="4" w:space="0" w:color="auto"/>
              <w:left w:val="single" w:sz="4" w:space="0" w:color="auto"/>
              <w:bottom w:val="single" w:sz="4" w:space="0" w:color="auto"/>
              <w:right w:val="single" w:sz="4" w:space="0" w:color="auto"/>
            </w:tcBorders>
            <w:vAlign w:val="center"/>
            <w:hideMark/>
          </w:tcPr>
          <w:p w14:paraId="5376D44A" w14:textId="77777777" w:rsidR="00BE3634" w:rsidRDefault="00BE3634">
            <w:pPr>
              <w:pStyle w:val="CAP-CorrigesQuestions"/>
              <w:numPr>
                <w:ilvl w:val="0"/>
                <w:numId w:val="0"/>
              </w:numPr>
              <w:spacing w:before="0"/>
              <w:jc w:val="both"/>
              <w:rPr>
                <w:b w:val="0"/>
              </w:rPr>
            </w:pPr>
            <w:r>
              <w:rPr>
                <w:b w:val="0"/>
              </w:rPr>
              <w:t>Age, sexe, profession et catégorie socioprofessionnelle (PCS)…</w:t>
            </w:r>
          </w:p>
        </w:tc>
      </w:tr>
      <w:tr w:rsidR="00BE3634" w14:paraId="05B5AA13" w14:textId="77777777" w:rsidTr="00BE3634">
        <w:trPr>
          <w:trHeight w:val="225"/>
        </w:trPr>
        <w:tc>
          <w:tcPr>
            <w:tcW w:w="42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39EFA7" w14:textId="77777777" w:rsidR="00BE3634" w:rsidRDefault="00BE3634">
            <w:pPr>
              <w:pStyle w:val="CAP-CorrigesQuestions"/>
              <w:numPr>
                <w:ilvl w:val="0"/>
                <w:numId w:val="0"/>
              </w:numPr>
              <w:spacing w:before="0"/>
              <w:ind w:left="-13"/>
              <w:jc w:val="center"/>
            </w:pPr>
            <w:r>
              <w:t>Activité et secteur d'activité de l'entreprise (base de données clients/prospect en B to B)</w:t>
            </w:r>
          </w:p>
        </w:tc>
        <w:tc>
          <w:tcPr>
            <w:tcW w:w="5812" w:type="dxa"/>
            <w:tcBorders>
              <w:top w:val="single" w:sz="4" w:space="0" w:color="auto"/>
              <w:left w:val="single" w:sz="4" w:space="0" w:color="auto"/>
              <w:bottom w:val="single" w:sz="4" w:space="0" w:color="auto"/>
              <w:right w:val="single" w:sz="4" w:space="0" w:color="auto"/>
            </w:tcBorders>
            <w:vAlign w:val="center"/>
            <w:hideMark/>
          </w:tcPr>
          <w:p w14:paraId="1CABCBC9" w14:textId="77777777" w:rsidR="00BE3634" w:rsidRDefault="00BE3634">
            <w:pPr>
              <w:pStyle w:val="CAP-CorrigesQuestions"/>
              <w:numPr>
                <w:ilvl w:val="0"/>
                <w:numId w:val="0"/>
              </w:numPr>
              <w:spacing w:before="0"/>
              <w:jc w:val="both"/>
              <w:rPr>
                <w:b w:val="0"/>
              </w:rPr>
            </w:pPr>
            <w:r>
              <w:rPr>
                <w:b w:val="0"/>
              </w:rPr>
              <w:t>l’automobile, banque et assurances, la mode et retail</w:t>
            </w:r>
            <w:r>
              <w:rPr>
                <w:vertAlign w:val="superscript"/>
              </w:rPr>
              <w:footnoteReference w:id="4"/>
            </w:r>
            <w:r>
              <w:rPr>
                <w:b w:val="0"/>
              </w:rPr>
              <w:t>, voyage et cosmétique…</w:t>
            </w:r>
          </w:p>
        </w:tc>
      </w:tr>
      <w:tr w:rsidR="00BE3634" w14:paraId="65D80D96" w14:textId="77777777" w:rsidTr="00BE3634">
        <w:trPr>
          <w:trHeight w:val="200"/>
        </w:trPr>
        <w:tc>
          <w:tcPr>
            <w:tcW w:w="42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4A5C64" w14:textId="77777777" w:rsidR="00BE3634" w:rsidRDefault="00BE3634">
            <w:pPr>
              <w:pStyle w:val="CAP-CorrigesQuestions"/>
              <w:numPr>
                <w:ilvl w:val="0"/>
                <w:numId w:val="0"/>
              </w:numPr>
              <w:spacing w:before="0"/>
              <w:ind w:left="-13"/>
              <w:jc w:val="center"/>
            </w:pPr>
            <w:r>
              <w:t>Critères géographiques</w:t>
            </w:r>
          </w:p>
        </w:tc>
        <w:tc>
          <w:tcPr>
            <w:tcW w:w="5812" w:type="dxa"/>
            <w:tcBorders>
              <w:top w:val="single" w:sz="4" w:space="0" w:color="auto"/>
              <w:left w:val="single" w:sz="4" w:space="0" w:color="auto"/>
              <w:bottom w:val="single" w:sz="4" w:space="0" w:color="auto"/>
              <w:right w:val="single" w:sz="4" w:space="0" w:color="auto"/>
            </w:tcBorders>
            <w:vAlign w:val="center"/>
            <w:hideMark/>
          </w:tcPr>
          <w:p w14:paraId="30C738BA" w14:textId="77777777" w:rsidR="00BE3634" w:rsidRDefault="00BE3634">
            <w:pPr>
              <w:pStyle w:val="CAP-CorrigesQuestions"/>
              <w:numPr>
                <w:ilvl w:val="0"/>
                <w:numId w:val="0"/>
              </w:numPr>
              <w:spacing w:before="0"/>
              <w:jc w:val="both"/>
              <w:rPr>
                <w:b w:val="0"/>
              </w:rPr>
            </w:pPr>
            <w:r>
              <w:rPr>
                <w:b w:val="0"/>
              </w:rPr>
              <w:t>Pays, région, département, communauté de communes ou d’agglomération, code postal, commune.</w:t>
            </w:r>
          </w:p>
        </w:tc>
      </w:tr>
      <w:tr w:rsidR="00BE3634" w14:paraId="3E56A04F" w14:textId="77777777" w:rsidTr="00BE3634">
        <w:trPr>
          <w:trHeight w:val="176"/>
        </w:trPr>
        <w:tc>
          <w:tcPr>
            <w:tcW w:w="42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8E216A" w14:textId="77777777" w:rsidR="00BE3634" w:rsidRDefault="00BE3634">
            <w:pPr>
              <w:pStyle w:val="CAP-CorrigesQuestions"/>
              <w:numPr>
                <w:ilvl w:val="0"/>
                <w:numId w:val="0"/>
              </w:numPr>
              <w:spacing w:before="0"/>
              <w:ind w:left="-13"/>
              <w:jc w:val="center"/>
            </w:pPr>
            <w:r>
              <w:t>Taille de l’entreprise (base de données clients/prospect en B to B)</w:t>
            </w:r>
          </w:p>
        </w:tc>
        <w:tc>
          <w:tcPr>
            <w:tcW w:w="5812" w:type="dxa"/>
            <w:tcBorders>
              <w:top w:val="single" w:sz="4" w:space="0" w:color="auto"/>
              <w:left w:val="single" w:sz="4" w:space="0" w:color="auto"/>
              <w:bottom w:val="single" w:sz="4" w:space="0" w:color="auto"/>
              <w:right w:val="single" w:sz="4" w:space="0" w:color="auto"/>
            </w:tcBorders>
            <w:vAlign w:val="center"/>
            <w:hideMark/>
          </w:tcPr>
          <w:p w14:paraId="63A4A4E4" w14:textId="77777777" w:rsidR="00BE3634" w:rsidRDefault="00BE3634">
            <w:pPr>
              <w:pStyle w:val="CAP-CorrigesQuestions"/>
              <w:numPr>
                <w:ilvl w:val="0"/>
                <w:numId w:val="0"/>
              </w:numPr>
              <w:spacing w:before="0"/>
              <w:jc w:val="both"/>
              <w:rPr>
                <w:b w:val="0"/>
              </w:rPr>
            </w:pPr>
            <w:r>
              <w:rPr>
                <w:b w:val="0"/>
              </w:rPr>
              <w:t>De 1 à 9 salariés, 10-19, 20-49, 50-99, 100-199, 200-499, 500-999, 1 000-4 999, 5 000 et plus.</w:t>
            </w:r>
          </w:p>
        </w:tc>
      </w:tr>
      <w:tr w:rsidR="00BE3634" w14:paraId="5E7CC39F" w14:textId="77777777" w:rsidTr="00BE3634">
        <w:trPr>
          <w:trHeight w:val="200"/>
        </w:trPr>
        <w:tc>
          <w:tcPr>
            <w:tcW w:w="42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C50DC9B" w14:textId="77777777" w:rsidR="00BE3634" w:rsidRDefault="00BE3634">
            <w:pPr>
              <w:pStyle w:val="CAP-CorrigesQuestions"/>
              <w:numPr>
                <w:ilvl w:val="0"/>
                <w:numId w:val="0"/>
              </w:numPr>
              <w:spacing w:before="0"/>
              <w:ind w:left="-13"/>
              <w:jc w:val="center"/>
            </w:pPr>
            <w:r>
              <w:t>Critères comportementaux</w:t>
            </w:r>
          </w:p>
        </w:tc>
        <w:tc>
          <w:tcPr>
            <w:tcW w:w="5812" w:type="dxa"/>
            <w:tcBorders>
              <w:top w:val="single" w:sz="4" w:space="0" w:color="auto"/>
              <w:left w:val="single" w:sz="4" w:space="0" w:color="auto"/>
              <w:bottom w:val="single" w:sz="4" w:space="0" w:color="auto"/>
              <w:right w:val="single" w:sz="4" w:space="0" w:color="auto"/>
            </w:tcBorders>
            <w:vAlign w:val="center"/>
            <w:hideMark/>
          </w:tcPr>
          <w:p w14:paraId="652BDAFB" w14:textId="77777777" w:rsidR="00BE3634" w:rsidRDefault="00BE3634">
            <w:pPr>
              <w:pStyle w:val="CAP-CorrigesQuestions"/>
              <w:numPr>
                <w:ilvl w:val="0"/>
                <w:numId w:val="0"/>
              </w:numPr>
              <w:spacing w:before="0"/>
              <w:jc w:val="both"/>
              <w:rPr>
                <w:b w:val="0"/>
              </w:rPr>
            </w:pPr>
            <w:r>
              <w:rPr>
                <w:b w:val="0"/>
              </w:rPr>
              <w:t>L'intention, les habitudes, les heures de consommation, la raison de la présence sur le lieu d'achat ou à proximité…</w:t>
            </w:r>
          </w:p>
        </w:tc>
      </w:tr>
    </w:tbl>
    <w:p w14:paraId="73698EF0" w14:textId="77777777" w:rsidR="00BE3634" w:rsidRDefault="00BE3634" w:rsidP="00BE3634">
      <w:pPr>
        <w:pStyle w:val="CAP-CorrigesQuestions"/>
        <w:numPr>
          <w:ilvl w:val="0"/>
          <w:numId w:val="0"/>
        </w:numPr>
        <w:spacing w:before="0"/>
        <w:jc w:val="both"/>
        <w:rPr>
          <w:b w:val="0"/>
        </w:rPr>
      </w:pPr>
    </w:p>
    <w:p w14:paraId="339D87C5" w14:textId="77777777" w:rsidR="00BE3634" w:rsidRDefault="00BE3634" w:rsidP="00BE3634">
      <w:pPr>
        <w:pStyle w:val="CAP-CorrigesQuestions"/>
        <w:numPr>
          <w:ilvl w:val="0"/>
          <w:numId w:val="0"/>
        </w:numPr>
        <w:spacing w:before="0"/>
        <w:jc w:val="center"/>
      </w:pPr>
      <w:r>
        <w:t>Scorer les clients de la base de données</w:t>
      </w:r>
    </w:p>
    <w:p w14:paraId="3D6E70B3" w14:textId="77777777" w:rsidR="00BE3634" w:rsidRDefault="00BE3634" w:rsidP="00BE3634">
      <w:pPr>
        <w:jc w:val="both"/>
        <w:rPr>
          <w:rFonts w:ascii="Calibri" w:eastAsia="Calibri" w:hAnsi="Calibri"/>
          <w:b/>
        </w:rPr>
      </w:pPr>
      <w:r>
        <w:rPr>
          <w:rFonts w:ascii="Calibri" w:eastAsia="Calibri" w:hAnsi="Calibri"/>
          <w:b/>
        </w:rPr>
        <w:lastRenderedPageBreak/>
        <w:t>L'intérêt du scoring : pour optimiser l’efficacité les actions commerciales</w:t>
      </w:r>
    </w:p>
    <w:p w14:paraId="50E65E97" w14:textId="77777777" w:rsidR="00BE3634" w:rsidRDefault="00BE3634" w:rsidP="00BE3634">
      <w:pPr>
        <w:jc w:val="both"/>
        <w:rPr>
          <w:rFonts w:ascii="Calibri" w:eastAsia="Calibri" w:hAnsi="Calibri"/>
        </w:rPr>
      </w:pPr>
      <w:r>
        <w:rPr>
          <w:rFonts w:ascii="Calibri" w:eastAsia="Calibri" w:hAnsi="Calibri"/>
        </w:rPr>
        <w:t>Le scoring consiste à affecter une note à chaque client de la base de données, de façon à identifier les plus intéressants (ceux qui rapportent plus, achètent plus souvent, sont plus réceptifs aux offres sollicitations commerciales...). Un score élevé pour un client ou prospect traduit :</w:t>
      </w:r>
    </w:p>
    <w:p w14:paraId="30C79F59" w14:textId="77777777" w:rsidR="00BE3634" w:rsidRDefault="00BE3634" w:rsidP="00BE3634">
      <w:pPr>
        <w:numPr>
          <w:ilvl w:val="0"/>
          <w:numId w:val="28"/>
        </w:numPr>
        <w:tabs>
          <w:tab w:val="clear" w:pos="216"/>
          <w:tab w:val="left" w:pos="284"/>
        </w:tabs>
        <w:spacing w:after="0" w:line="240" w:lineRule="auto"/>
        <w:ind w:left="284" w:hanging="284"/>
        <w:jc w:val="both"/>
        <w:rPr>
          <w:rFonts w:ascii="Calibri" w:eastAsia="Calibri" w:hAnsi="Calibri"/>
        </w:rPr>
      </w:pPr>
      <w:r>
        <w:rPr>
          <w:rFonts w:ascii="Calibri" w:eastAsia="Calibri" w:hAnsi="Calibri"/>
        </w:rPr>
        <w:t>la probabilité qu'il appartienne à la cible recherchée ;</w:t>
      </w:r>
    </w:p>
    <w:p w14:paraId="7538E0A9" w14:textId="77777777" w:rsidR="00BE3634" w:rsidRDefault="00BE3634" w:rsidP="00BE3634">
      <w:pPr>
        <w:numPr>
          <w:ilvl w:val="0"/>
          <w:numId w:val="28"/>
        </w:numPr>
        <w:tabs>
          <w:tab w:val="clear" w:pos="216"/>
          <w:tab w:val="left" w:pos="284"/>
        </w:tabs>
        <w:spacing w:after="0" w:line="240" w:lineRule="auto"/>
        <w:ind w:left="284" w:hanging="284"/>
        <w:jc w:val="both"/>
        <w:rPr>
          <w:rFonts w:ascii="Calibri" w:eastAsia="Calibri" w:hAnsi="Calibri"/>
        </w:rPr>
      </w:pPr>
      <w:r>
        <w:rPr>
          <w:rFonts w:ascii="Calibri" w:eastAsia="Calibri" w:hAnsi="Calibri"/>
        </w:rPr>
        <w:t>son intérêt potentiel pour une offre ultérieure ;</w:t>
      </w:r>
    </w:p>
    <w:p w14:paraId="220FB09A" w14:textId="77777777" w:rsidR="00BE3634" w:rsidRDefault="00BE3634" w:rsidP="00BE3634">
      <w:pPr>
        <w:numPr>
          <w:ilvl w:val="0"/>
          <w:numId w:val="28"/>
        </w:numPr>
        <w:tabs>
          <w:tab w:val="clear" w:pos="216"/>
          <w:tab w:val="left" w:pos="284"/>
        </w:tabs>
        <w:spacing w:after="0" w:line="240" w:lineRule="auto"/>
        <w:ind w:left="284" w:hanging="284"/>
        <w:jc w:val="both"/>
        <w:rPr>
          <w:rFonts w:ascii="Calibri" w:eastAsia="Calibri" w:hAnsi="Calibri"/>
        </w:rPr>
      </w:pPr>
      <w:r>
        <w:rPr>
          <w:rFonts w:ascii="Calibri" w:eastAsia="Calibri" w:hAnsi="Calibri"/>
        </w:rPr>
        <w:t>la probabilité qu'il réponde à une sollicitation marketing ;</w:t>
      </w:r>
    </w:p>
    <w:p w14:paraId="4EF6CB80" w14:textId="77777777" w:rsidR="00BE3634" w:rsidRDefault="00BE3634" w:rsidP="00BE3634">
      <w:pPr>
        <w:numPr>
          <w:ilvl w:val="0"/>
          <w:numId w:val="28"/>
        </w:numPr>
        <w:tabs>
          <w:tab w:val="clear" w:pos="216"/>
          <w:tab w:val="left" w:pos="284"/>
        </w:tabs>
        <w:spacing w:after="0" w:line="240" w:lineRule="auto"/>
        <w:ind w:left="284" w:hanging="284"/>
        <w:jc w:val="both"/>
        <w:rPr>
          <w:rFonts w:ascii="Calibri" w:eastAsia="Calibri" w:hAnsi="Calibri"/>
        </w:rPr>
      </w:pPr>
      <w:r>
        <w:rPr>
          <w:rFonts w:ascii="Calibri" w:eastAsia="Calibri" w:hAnsi="Calibri"/>
        </w:rPr>
        <w:t>sa valeur potentielle, c'est-à-dire l'espérance de gain qui peut lui être associée.</w:t>
      </w:r>
    </w:p>
    <w:p w14:paraId="6CE9D93F" w14:textId="77777777" w:rsidR="00BE3634" w:rsidRDefault="00BE3634" w:rsidP="00BE3634">
      <w:pPr>
        <w:jc w:val="both"/>
        <w:rPr>
          <w:rFonts w:ascii="Calibri" w:eastAsia="Calibri" w:hAnsi="Calibri"/>
        </w:rPr>
      </w:pPr>
    </w:p>
    <w:p w14:paraId="6240275E" w14:textId="77777777" w:rsidR="00BE3634" w:rsidRDefault="00BE3634" w:rsidP="00BE3634">
      <w:pPr>
        <w:jc w:val="both"/>
        <w:rPr>
          <w:rFonts w:ascii="Calibri" w:eastAsia="Calibri" w:hAnsi="Calibri"/>
        </w:rPr>
      </w:pPr>
      <w:r>
        <w:rPr>
          <w:rFonts w:ascii="Calibri" w:eastAsia="Calibri" w:hAnsi="Calibri"/>
        </w:rPr>
        <w:t>Le scoring permet le ciblage des actions marketing. À partir de la probabilité d'achat, on peut cibler les prospects et clients à fort potentiel de développement pour l’entreprise ou les clients les plus rentables.</w:t>
      </w:r>
    </w:p>
    <w:p w14:paraId="52332720" w14:textId="77777777" w:rsidR="00BE3634" w:rsidRDefault="00BE3634" w:rsidP="00BE3634">
      <w:pPr>
        <w:jc w:val="both"/>
        <w:rPr>
          <w:rFonts w:ascii="Calibri" w:eastAsia="Calibri" w:hAnsi="Calibri"/>
        </w:rPr>
      </w:pPr>
      <w:r>
        <w:rPr>
          <w:rFonts w:ascii="Calibri" w:eastAsia="Calibri" w:hAnsi="Calibri"/>
        </w:rPr>
        <w:t>Les critères de scoring peuvent reposer sur les données sociodémographiques, liées à la consommation d'un produit ou service, au comportement en ligne...</w:t>
      </w:r>
    </w:p>
    <w:p w14:paraId="0F70D8A2" w14:textId="77777777" w:rsidR="00BE3634" w:rsidRDefault="00BE3634" w:rsidP="00BE3634">
      <w:pPr>
        <w:jc w:val="both"/>
        <w:rPr>
          <w:rFonts w:ascii="Calibri" w:eastAsia="Calibri" w:hAnsi="Calibri"/>
        </w:rPr>
      </w:pPr>
    </w:p>
    <w:p w14:paraId="773388CE" w14:textId="77777777" w:rsidR="00BE3634" w:rsidRDefault="00BE3634" w:rsidP="00BE3634">
      <w:pPr>
        <w:jc w:val="both"/>
        <w:rPr>
          <w:rFonts w:ascii="Calibri" w:eastAsia="Calibri" w:hAnsi="Calibri"/>
          <w:b/>
        </w:rPr>
      </w:pPr>
      <w:r>
        <w:rPr>
          <w:rFonts w:ascii="Calibri" w:eastAsia="Calibri" w:hAnsi="Calibri"/>
          <w:b/>
        </w:rPr>
        <w:t>Le scoring RFM (Récence, Fréquence, Montant)</w:t>
      </w:r>
    </w:p>
    <w:p w14:paraId="0F142B65" w14:textId="77777777" w:rsidR="00BE3634" w:rsidRDefault="00BE3634" w:rsidP="00BE3634">
      <w:pPr>
        <w:pStyle w:val="CAP-CorrigesQuestions"/>
        <w:numPr>
          <w:ilvl w:val="0"/>
          <w:numId w:val="0"/>
        </w:numPr>
        <w:spacing w:before="0"/>
        <w:jc w:val="both"/>
        <w:rPr>
          <w:b w:val="0"/>
        </w:rPr>
      </w:pPr>
      <w:r>
        <w:rPr>
          <w:b w:val="0"/>
        </w:rPr>
        <w:t>Le scoring RFM vise à déterminer la valeur d'un client sous l'angle de 3 variables liées à l'historique des achats.</w:t>
      </w:r>
    </w:p>
    <w:tbl>
      <w:tblPr>
        <w:tblW w:w="10490" w:type="dxa"/>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67"/>
        <w:gridCol w:w="8123"/>
      </w:tblGrid>
      <w:tr w:rsidR="00BE3634" w14:paraId="642FD3CF" w14:textId="77777777" w:rsidTr="00BE3634">
        <w:trPr>
          <w:trHeight w:val="347"/>
        </w:trPr>
        <w:tc>
          <w:tcPr>
            <w:tcW w:w="10490"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3D16C2E" w14:textId="77777777" w:rsidR="00BE3634" w:rsidRDefault="00BE3634">
            <w:pPr>
              <w:pStyle w:val="CAP-CorrigesQuestions"/>
              <w:numPr>
                <w:ilvl w:val="0"/>
                <w:numId w:val="0"/>
              </w:numPr>
              <w:spacing w:before="0"/>
              <w:jc w:val="center"/>
            </w:pPr>
            <w:r>
              <w:t>Le scoring RFM en 4 étapes</w:t>
            </w:r>
          </w:p>
        </w:tc>
      </w:tr>
      <w:tr w:rsidR="00BE3634" w14:paraId="666E0029" w14:textId="77777777" w:rsidTr="00BE3634">
        <w:trPr>
          <w:trHeight w:val="237"/>
        </w:trPr>
        <w:tc>
          <w:tcPr>
            <w:tcW w:w="236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DDA7C2" w14:textId="77777777" w:rsidR="00BE3634" w:rsidRDefault="00BE3634">
            <w:pPr>
              <w:pStyle w:val="CAP-CorrigesQuestions"/>
              <w:numPr>
                <w:ilvl w:val="0"/>
                <w:numId w:val="0"/>
              </w:numPr>
              <w:spacing w:before="0"/>
              <w:ind w:left="-9"/>
              <w:jc w:val="center"/>
            </w:pPr>
            <w:r>
              <w:t>1</w:t>
            </w:r>
            <w:r>
              <w:rPr>
                <w:vertAlign w:val="superscript"/>
              </w:rPr>
              <w:t>re</w:t>
            </w:r>
            <w:r>
              <w:t xml:space="preserve"> étape :</w:t>
            </w:r>
          </w:p>
          <w:p w14:paraId="6779851B" w14:textId="77777777" w:rsidR="00BE3634" w:rsidRDefault="00BE3634">
            <w:pPr>
              <w:pStyle w:val="CAP-CorrigesQuestions"/>
              <w:numPr>
                <w:ilvl w:val="0"/>
                <w:numId w:val="0"/>
              </w:numPr>
              <w:spacing w:before="0"/>
              <w:ind w:left="-9"/>
              <w:jc w:val="center"/>
            </w:pPr>
            <w:r>
              <w:t>Déterminer les critères retenus : RFM</w:t>
            </w:r>
          </w:p>
        </w:tc>
        <w:tc>
          <w:tcPr>
            <w:tcW w:w="8123" w:type="dxa"/>
            <w:tcBorders>
              <w:top w:val="single" w:sz="4" w:space="0" w:color="auto"/>
              <w:left w:val="single" w:sz="4" w:space="0" w:color="auto"/>
              <w:bottom w:val="single" w:sz="4" w:space="0" w:color="auto"/>
              <w:right w:val="single" w:sz="4" w:space="0" w:color="auto"/>
            </w:tcBorders>
            <w:vAlign w:val="center"/>
            <w:hideMark/>
          </w:tcPr>
          <w:p w14:paraId="3BF44F86" w14:textId="77777777" w:rsidR="00BE3634" w:rsidRDefault="00BE3634" w:rsidP="00BE3634">
            <w:pPr>
              <w:pStyle w:val="CAP-CorrigesQuestions"/>
              <w:numPr>
                <w:ilvl w:val="0"/>
                <w:numId w:val="29"/>
              </w:numPr>
              <w:spacing w:before="0"/>
              <w:ind w:left="257" w:hanging="257"/>
              <w:jc w:val="both"/>
              <w:rPr>
                <w:b w:val="0"/>
              </w:rPr>
            </w:pPr>
            <w:r>
              <w:rPr>
                <w:b w:val="0"/>
              </w:rPr>
              <w:t>La</w:t>
            </w:r>
            <w:r>
              <w:t xml:space="preserve"> Récence</w:t>
            </w:r>
            <w:r>
              <w:rPr>
                <w:b w:val="0"/>
              </w:rPr>
              <w:t xml:space="preserve"> du dernier achat.</w:t>
            </w:r>
          </w:p>
          <w:p w14:paraId="269BA50B" w14:textId="77777777" w:rsidR="00BE3634" w:rsidRDefault="00BE3634" w:rsidP="00BE3634">
            <w:pPr>
              <w:pStyle w:val="CAP-CorrigesQuestions"/>
              <w:numPr>
                <w:ilvl w:val="0"/>
                <w:numId w:val="29"/>
              </w:numPr>
              <w:spacing w:before="0"/>
              <w:ind w:left="257" w:hanging="257"/>
              <w:jc w:val="both"/>
              <w:rPr>
                <w:b w:val="0"/>
              </w:rPr>
            </w:pPr>
            <w:r>
              <w:rPr>
                <w:b w:val="0"/>
              </w:rPr>
              <w:t xml:space="preserve">La </w:t>
            </w:r>
            <w:r>
              <w:t>Fréquence</w:t>
            </w:r>
            <w:r>
              <w:rPr>
                <w:b w:val="0"/>
              </w:rPr>
              <w:t xml:space="preserve"> de renouvellement des commandes dans une période donnée.</w:t>
            </w:r>
          </w:p>
          <w:p w14:paraId="3C1756E9" w14:textId="77777777" w:rsidR="00BE3634" w:rsidRDefault="00BE3634" w:rsidP="00BE3634">
            <w:pPr>
              <w:pStyle w:val="CAP-CorrigesQuestions"/>
              <w:numPr>
                <w:ilvl w:val="0"/>
                <w:numId w:val="29"/>
              </w:numPr>
              <w:spacing w:before="0"/>
              <w:ind w:left="257" w:hanging="257"/>
              <w:jc w:val="both"/>
              <w:rPr>
                <w:b w:val="0"/>
              </w:rPr>
            </w:pPr>
            <w:r>
              <w:rPr>
                <w:b w:val="0"/>
              </w:rPr>
              <w:t xml:space="preserve">Le </w:t>
            </w:r>
            <w:r>
              <w:t>Montant</w:t>
            </w:r>
            <w:r>
              <w:rPr>
                <w:b w:val="0"/>
              </w:rPr>
              <w:t xml:space="preserve"> du dernier achat réalisé ou du panier moyen ou de la totalité des achats.</w:t>
            </w:r>
          </w:p>
        </w:tc>
      </w:tr>
      <w:tr w:rsidR="00BE3634" w14:paraId="4005687C" w14:textId="77777777" w:rsidTr="00BE3634">
        <w:trPr>
          <w:trHeight w:val="139"/>
        </w:trPr>
        <w:tc>
          <w:tcPr>
            <w:tcW w:w="236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0904BB" w14:textId="77777777" w:rsidR="00BE3634" w:rsidRDefault="00BE3634">
            <w:pPr>
              <w:pStyle w:val="CAP-CorrigesQuestions"/>
              <w:numPr>
                <w:ilvl w:val="0"/>
                <w:numId w:val="0"/>
              </w:numPr>
              <w:spacing w:before="0"/>
              <w:ind w:left="-9"/>
              <w:jc w:val="center"/>
            </w:pPr>
            <w:r>
              <w:t>2</w:t>
            </w:r>
            <w:r>
              <w:rPr>
                <w:vertAlign w:val="superscript"/>
              </w:rPr>
              <w:t>me</w:t>
            </w:r>
            <w:r>
              <w:t xml:space="preserve"> étape :</w:t>
            </w:r>
          </w:p>
          <w:p w14:paraId="6607399F" w14:textId="77777777" w:rsidR="00BE3634" w:rsidRDefault="00BE3634">
            <w:pPr>
              <w:pStyle w:val="CAP-CorrigesQuestions"/>
              <w:numPr>
                <w:ilvl w:val="0"/>
                <w:numId w:val="0"/>
              </w:numPr>
              <w:spacing w:before="0"/>
              <w:ind w:left="-9"/>
              <w:jc w:val="center"/>
            </w:pPr>
            <w:r>
              <w:t>Identifier des tranches pour chaque critère retenu</w:t>
            </w:r>
          </w:p>
        </w:tc>
        <w:tc>
          <w:tcPr>
            <w:tcW w:w="8123" w:type="dxa"/>
            <w:tcBorders>
              <w:top w:val="single" w:sz="4" w:space="0" w:color="auto"/>
              <w:left w:val="single" w:sz="4" w:space="0" w:color="auto"/>
              <w:bottom w:val="single" w:sz="4" w:space="0" w:color="auto"/>
              <w:right w:val="single" w:sz="4" w:space="0" w:color="auto"/>
            </w:tcBorders>
            <w:vAlign w:val="center"/>
            <w:hideMark/>
          </w:tcPr>
          <w:p w14:paraId="3E3A71BD" w14:textId="77777777" w:rsidR="00BE3634" w:rsidRDefault="00BE3634">
            <w:pPr>
              <w:pStyle w:val="CAP-CorrigesQuestions"/>
              <w:numPr>
                <w:ilvl w:val="0"/>
                <w:numId w:val="0"/>
              </w:numPr>
              <w:spacing w:before="0"/>
              <w:jc w:val="both"/>
              <w:rPr>
                <w:b w:val="0"/>
              </w:rPr>
            </w:pPr>
            <w:r>
              <w:rPr>
                <w:b w:val="0"/>
              </w:rPr>
              <w:t xml:space="preserve">Par exemple pour la Récence : </w:t>
            </w:r>
          </w:p>
          <w:p w14:paraId="632A257E" w14:textId="77777777" w:rsidR="00BE3634" w:rsidRDefault="00BE3634" w:rsidP="00BE3634">
            <w:pPr>
              <w:pStyle w:val="CAP-CorrigesQuestions"/>
              <w:numPr>
                <w:ilvl w:val="0"/>
                <w:numId w:val="30"/>
              </w:numPr>
              <w:spacing w:before="0"/>
              <w:ind w:left="257" w:hanging="257"/>
              <w:jc w:val="both"/>
              <w:rPr>
                <w:b w:val="0"/>
              </w:rPr>
            </w:pPr>
            <w:r>
              <w:rPr>
                <w:b w:val="0"/>
              </w:rPr>
              <w:t>achat de moins de 3 semaines ;</w:t>
            </w:r>
          </w:p>
          <w:p w14:paraId="62ED37B3" w14:textId="77777777" w:rsidR="00BE3634" w:rsidRDefault="00BE3634" w:rsidP="00BE3634">
            <w:pPr>
              <w:pStyle w:val="CAP-CorrigesQuestions"/>
              <w:numPr>
                <w:ilvl w:val="0"/>
                <w:numId w:val="30"/>
              </w:numPr>
              <w:spacing w:before="0"/>
              <w:ind w:left="257" w:hanging="257"/>
              <w:jc w:val="both"/>
              <w:rPr>
                <w:b w:val="0"/>
              </w:rPr>
            </w:pPr>
            <w:r>
              <w:rPr>
                <w:b w:val="0"/>
              </w:rPr>
              <w:t>de 3 semaines à 2 mois ;</w:t>
            </w:r>
          </w:p>
          <w:p w14:paraId="417EC191" w14:textId="77777777" w:rsidR="00BE3634" w:rsidRDefault="00BE3634" w:rsidP="00BE3634">
            <w:pPr>
              <w:pStyle w:val="CAP-CorrigesQuestions"/>
              <w:numPr>
                <w:ilvl w:val="0"/>
                <w:numId w:val="30"/>
              </w:numPr>
              <w:spacing w:before="0"/>
              <w:ind w:left="257" w:hanging="257"/>
              <w:jc w:val="both"/>
              <w:rPr>
                <w:b w:val="0"/>
              </w:rPr>
            </w:pPr>
            <w:r>
              <w:rPr>
                <w:b w:val="0"/>
              </w:rPr>
              <w:t>de 2 à 6 mois ;</w:t>
            </w:r>
          </w:p>
          <w:p w14:paraId="36D4B4F6" w14:textId="77777777" w:rsidR="00BE3634" w:rsidRDefault="00BE3634" w:rsidP="00BE3634">
            <w:pPr>
              <w:pStyle w:val="CAP-CorrigesQuestions"/>
              <w:numPr>
                <w:ilvl w:val="0"/>
                <w:numId w:val="30"/>
              </w:numPr>
              <w:spacing w:before="0"/>
              <w:ind w:left="257" w:hanging="257"/>
              <w:jc w:val="both"/>
              <w:rPr>
                <w:b w:val="0"/>
              </w:rPr>
            </w:pPr>
            <w:r>
              <w:rPr>
                <w:b w:val="0"/>
              </w:rPr>
              <w:t>de 6 mois à 1 an ;</w:t>
            </w:r>
          </w:p>
          <w:p w14:paraId="192F20AE" w14:textId="77777777" w:rsidR="00BE3634" w:rsidRDefault="00BE3634" w:rsidP="00BE3634">
            <w:pPr>
              <w:pStyle w:val="CAP-CorrigesQuestions"/>
              <w:numPr>
                <w:ilvl w:val="0"/>
                <w:numId w:val="30"/>
              </w:numPr>
              <w:spacing w:before="0"/>
              <w:ind w:left="257" w:hanging="257"/>
              <w:jc w:val="both"/>
              <w:rPr>
                <w:b w:val="0"/>
              </w:rPr>
            </w:pPr>
            <w:r>
              <w:rPr>
                <w:b w:val="0"/>
              </w:rPr>
              <w:t>plus d'l an.</w:t>
            </w:r>
          </w:p>
        </w:tc>
      </w:tr>
      <w:tr w:rsidR="00BE3634" w14:paraId="5E22253D" w14:textId="77777777" w:rsidTr="00BE3634">
        <w:trPr>
          <w:trHeight w:val="126"/>
        </w:trPr>
        <w:tc>
          <w:tcPr>
            <w:tcW w:w="236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A863C82" w14:textId="77777777" w:rsidR="00BE3634" w:rsidRDefault="00BE3634">
            <w:pPr>
              <w:pStyle w:val="CAP-CorrigesQuestions"/>
              <w:numPr>
                <w:ilvl w:val="0"/>
                <w:numId w:val="0"/>
              </w:numPr>
              <w:spacing w:before="0"/>
              <w:ind w:left="-9"/>
              <w:jc w:val="center"/>
            </w:pPr>
            <w:r>
              <w:t>3</w:t>
            </w:r>
            <w:r>
              <w:rPr>
                <w:vertAlign w:val="superscript"/>
              </w:rPr>
              <w:t>me</w:t>
            </w:r>
            <w:r>
              <w:t xml:space="preserve"> étape :</w:t>
            </w:r>
          </w:p>
          <w:p w14:paraId="7ACC0A6F" w14:textId="77777777" w:rsidR="00BE3634" w:rsidRDefault="00BE3634">
            <w:pPr>
              <w:pStyle w:val="CAP-CorrigesQuestions"/>
              <w:numPr>
                <w:ilvl w:val="0"/>
                <w:numId w:val="0"/>
              </w:numPr>
              <w:spacing w:before="0"/>
              <w:ind w:left="-9"/>
              <w:jc w:val="center"/>
            </w:pPr>
            <w:r>
              <w:t>Attribuer une note pour chaque tranche</w:t>
            </w:r>
          </w:p>
        </w:tc>
        <w:tc>
          <w:tcPr>
            <w:tcW w:w="8123" w:type="dxa"/>
            <w:tcBorders>
              <w:top w:val="single" w:sz="4" w:space="0" w:color="auto"/>
              <w:left w:val="single" w:sz="4" w:space="0" w:color="auto"/>
              <w:bottom w:val="single" w:sz="4" w:space="0" w:color="auto"/>
              <w:right w:val="single" w:sz="4" w:space="0" w:color="auto"/>
            </w:tcBorders>
            <w:vAlign w:val="center"/>
            <w:hideMark/>
          </w:tcPr>
          <w:p w14:paraId="00B941E9" w14:textId="77777777" w:rsidR="00BE3634" w:rsidRDefault="00BE3634">
            <w:pPr>
              <w:pStyle w:val="CAP-CorrigesQuestions"/>
              <w:numPr>
                <w:ilvl w:val="0"/>
                <w:numId w:val="0"/>
              </w:numPr>
              <w:spacing w:before="0"/>
              <w:jc w:val="both"/>
              <w:rPr>
                <w:b w:val="0"/>
              </w:rPr>
            </w:pPr>
            <w:r>
              <w:rPr>
                <w:b w:val="0"/>
              </w:rPr>
              <w:t>Plus la note de la tranche est forte, plus ce client a été réceptif à l’offre commerciale de l’entreprise sur le plan de la Récence ou de la Fréquence ou du Montant dépensé sur un panier moyen.</w:t>
            </w:r>
          </w:p>
        </w:tc>
      </w:tr>
      <w:tr w:rsidR="00BE3634" w14:paraId="1883F2EB" w14:textId="77777777" w:rsidTr="00BE3634">
        <w:trPr>
          <w:trHeight w:val="126"/>
        </w:trPr>
        <w:tc>
          <w:tcPr>
            <w:tcW w:w="236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FB8BB2" w14:textId="77777777" w:rsidR="00BE3634" w:rsidRDefault="00BE3634">
            <w:pPr>
              <w:pStyle w:val="CAP-CorrigesQuestions"/>
              <w:numPr>
                <w:ilvl w:val="0"/>
                <w:numId w:val="0"/>
              </w:numPr>
              <w:spacing w:before="0"/>
              <w:ind w:left="-9"/>
              <w:jc w:val="center"/>
            </w:pPr>
            <w:r>
              <w:t>4</w:t>
            </w:r>
            <w:r>
              <w:rPr>
                <w:vertAlign w:val="superscript"/>
              </w:rPr>
              <w:t>me</w:t>
            </w:r>
            <w:r>
              <w:t xml:space="preserve"> étape :</w:t>
            </w:r>
          </w:p>
          <w:p w14:paraId="732B1E9A" w14:textId="33E735EC" w:rsidR="00BE3634" w:rsidRDefault="00BE3634">
            <w:pPr>
              <w:pStyle w:val="CAP-CorrigesQuestions"/>
              <w:numPr>
                <w:ilvl w:val="0"/>
                <w:numId w:val="0"/>
              </w:numPr>
              <w:spacing w:before="0"/>
              <w:ind w:left="-9"/>
              <w:jc w:val="center"/>
            </w:pPr>
            <w:r>
              <w:t xml:space="preserve">Faire la somme des </w:t>
            </w:r>
            <w:r w:rsidR="001B5601">
              <w:t>3 notes</w:t>
            </w:r>
            <w:r>
              <w:t xml:space="preserve"> obtenues (une note par critère)</w:t>
            </w:r>
          </w:p>
        </w:tc>
        <w:tc>
          <w:tcPr>
            <w:tcW w:w="8123" w:type="dxa"/>
            <w:tcBorders>
              <w:top w:val="single" w:sz="4" w:space="0" w:color="auto"/>
              <w:left w:val="single" w:sz="4" w:space="0" w:color="auto"/>
              <w:bottom w:val="single" w:sz="4" w:space="0" w:color="auto"/>
              <w:right w:val="single" w:sz="4" w:space="0" w:color="auto"/>
            </w:tcBorders>
            <w:vAlign w:val="center"/>
            <w:hideMark/>
          </w:tcPr>
          <w:p w14:paraId="5841EC36" w14:textId="77777777" w:rsidR="00BE3634" w:rsidRDefault="00BE3634">
            <w:pPr>
              <w:pStyle w:val="CAP-CorrigesQuestions"/>
              <w:numPr>
                <w:ilvl w:val="0"/>
                <w:numId w:val="0"/>
              </w:numPr>
              <w:spacing w:before="0"/>
              <w:jc w:val="both"/>
              <w:rPr>
                <w:b w:val="0"/>
              </w:rPr>
            </w:pPr>
            <w:r>
              <w:rPr>
                <w:b w:val="0"/>
              </w:rPr>
              <w:t>La somme des notes obtenues, ou score RFM du client, permet de classer chaque client de la base de données.</w:t>
            </w:r>
          </w:p>
          <w:p w14:paraId="740FAD9A" w14:textId="77777777" w:rsidR="00BE3634" w:rsidRDefault="00BE3634">
            <w:pPr>
              <w:pStyle w:val="CAP-CorrigesQuestions"/>
              <w:numPr>
                <w:ilvl w:val="0"/>
                <w:numId w:val="0"/>
              </w:numPr>
              <w:spacing w:before="0"/>
              <w:jc w:val="both"/>
              <w:rPr>
                <w:b w:val="0"/>
              </w:rPr>
            </w:pPr>
            <w:r>
              <w:t>Plus le score d’un client sera élevé, plus ce client sera réceptif à la future action commerciale qui sera proposée.</w:t>
            </w:r>
          </w:p>
        </w:tc>
      </w:tr>
    </w:tbl>
    <w:p w14:paraId="190AF285" w14:textId="77777777" w:rsidR="00BE3634" w:rsidRDefault="00BE3634" w:rsidP="00BE3634">
      <w:pPr>
        <w:pStyle w:val="CAP-CorrigesQuestions"/>
        <w:numPr>
          <w:ilvl w:val="0"/>
          <w:numId w:val="0"/>
        </w:numPr>
        <w:spacing w:before="0"/>
        <w:jc w:val="both"/>
        <w:rPr>
          <w:b w:val="0"/>
        </w:rPr>
      </w:pPr>
    </w:p>
    <w:p w14:paraId="5406A74A" w14:textId="77777777" w:rsidR="00BE3634" w:rsidRDefault="00BE3634" w:rsidP="00BE3634">
      <w:pPr>
        <w:pStyle w:val="CAP-CorrigesQuestions"/>
        <w:numPr>
          <w:ilvl w:val="0"/>
          <w:numId w:val="0"/>
        </w:numPr>
        <w:spacing w:before="0"/>
        <w:jc w:val="both"/>
        <w:rPr>
          <w:b w:val="0"/>
        </w:rPr>
      </w:pPr>
      <w:r>
        <w:rPr>
          <w:b w:val="0"/>
        </w:rPr>
        <w:t>Exemple : Une entreprise qui vend et qui livre des dosettes de boissons (boites de 25) à des entreprises (B to B) a établi les critères suivants pour sa prochaine offre commerciale (lancement d’un nouveau produit de boisson chaude).</w:t>
      </w:r>
    </w:p>
    <w:p w14:paraId="1E4CACF5" w14:textId="400568F5" w:rsidR="00BE3634" w:rsidRDefault="00BE3634" w:rsidP="00BE3634">
      <w:pPr>
        <w:pStyle w:val="CAP-CorrigesQuestions"/>
        <w:numPr>
          <w:ilvl w:val="0"/>
          <w:numId w:val="0"/>
        </w:numPr>
        <w:spacing w:before="0"/>
        <w:jc w:val="both"/>
        <w:rPr>
          <w:b w:val="0"/>
        </w:rPr>
      </w:pPr>
    </w:p>
    <w:p w14:paraId="2A985B3E" w14:textId="31F12401" w:rsidR="008C206F" w:rsidRDefault="008C206F" w:rsidP="00BE3634">
      <w:pPr>
        <w:pStyle w:val="CAP-CorrigesQuestions"/>
        <w:numPr>
          <w:ilvl w:val="0"/>
          <w:numId w:val="0"/>
        </w:numPr>
        <w:spacing w:before="0"/>
        <w:jc w:val="both"/>
        <w:rPr>
          <w:b w:val="0"/>
        </w:rPr>
      </w:pPr>
    </w:p>
    <w:p w14:paraId="0AFF02F9" w14:textId="7421BE4E" w:rsidR="008C206F" w:rsidRDefault="008C206F" w:rsidP="00BE3634">
      <w:pPr>
        <w:pStyle w:val="CAP-CorrigesQuestions"/>
        <w:numPr>
          <w:ilvl w:val="0"/>
          <w:numId w:val="0"/>
        </w:numPr>
        <w:spacing w:before="0"/>
        <w:jc w:val="both"/>
        <w:rPr>
          <w:b w:val="0"/>
        </w:rPr>
      </w:pPr>
    </w:p>
    <w:p w14:paraId="4D8EAAD9" w14:textId="753D320D" w:rsidR="008C206F" w:rsidRDefault="008C206F" w:rsidP="00BE3634">
      <w:pPr>
        <w:pStyle w:val="CAP-CorrigesQuestions"/>
        <w:numPr>
          <w:ilvl w:val="0"/>
          <w:numId w:val="0"/>
        </w:numPr>
        <w:spacing w:before="0"/>
        <w:jc w:val="both"/>
        <w:rPr>
          <w:b w:val="0"/>
        </w:rPr>
      </w:pPr>
    </w:p>
    <w:p w14:paraId="47B61A27" w14:textId="301626B5" w:rsidR="008C206F" w:rsidRDefault="008C206F" w:rsidP="00BE3634">
      <w:pPr>
        <w:pStyle w:val="CAP-CorrigesQuestions"/>
        <w:numPr>
          <w:ilvl w:val="0"/>
          <w:numId w:val="0"/>
        </w:numPr>
        <w:spacing w:before="0"/>
        <w:jc w:val="both"/>
        <w:rPr>
          <w:b w:val="0"/>
        </w:rPr>
      </w:pPr>
    </w:p>
    <w:p w14:paraId="5CD7ADBE" w14:textId="59313082" w:rsidR="008C206F" w:rsidRDefault="008C206F" w:rsidP="00BE3634">
      <w:pPr>
        <w:pStyle w:val="CAP-CorrigesQuestions"/>
        <w:numPr>
          <w:ilvl w:val="0"/>
          <w:numId w:val="0"/>
        </w:numPr>
        <w:spacing w:before="0"/>
        <w:jc w:val="both"/>
        <w:rPr>
          <w:b w:val="0"/>
        </w:rPr>
      </w:pPr>
    </w:p>
    <w:p w14:paraId="4F1EC6F0" w14:textId="6AC2CB9D" w:rsidR="008C206F" w:rsidRDefault="008C206F" w:rsidP="00BE3634">
      <w:pPr>
        <w:pStyle w:val="CAP-CorrigesQuestions"/>
        <w:numPr>
          <w:ilvl w:val="0"/>
          <w:numId w:val="0"/>
        </w:numPr>
        <w:spacing w:before="0"/>
        <w:jc w:val="both"/>
        <w:rPr>
          <w:b w:val="0"/>
        </w:rPr>
      </w:pPr>
    </w:p>
    <w:p w14:paraId="4E0A2B7D" w14:textId="77777777" w:rsidR="008C206F" w:rsidRDefault="008C206F" w:rsidP="00BE3634">
      <w:pPr>
        <w:pStyle w:val="CAP-CorrigesQuestions"/>
        <w:numPr>
          <w:ilvl w:val="0"/>
          <w:numId w:val="0"/>
        </w:numPr>
        <w:spacing w:before="0"/>
        <w:jc w:val="both"/>
        <w:rPr>
          <w:b w:val="0"/>
        </w:rPr>
      </w:pPr>
    </w:p>
    <w:tbl>
      <w:tblPr>
        <w:tblW w:w="106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56"/>
        <w:gridCol w:w="1309"/>
        <w:gridCol w:w="1092"/>
        <w:gridCol w:w="1272"/>
        <w:gridCol w:w="426"/>
        <w:gridCol w:w="1170"/>
        <w:gridCol w:w="1030"/>
        <w:gridCol w:w="1268"/>
        <w:gridCol w:w="699"/>
        <w:gridCol w:w="1360"/>
      </w:tblGrid>
      <w:tr w:rsidR="00BE3634" w14:paraId="778881A5" w14:textId="77777777" w:rsidTr="008C206F">
        <w:trPr>
          <w:jc w:val="center"/>
        </w:trPr>
        <w:tc>
          <w:tcPr>
            <w:tcW w:w="1056" w:type="dxa"/>
            <w:vMerge w:val="restart"/>
            <w:tcBorders>
              <w:top w:val="single" w:sz="12" w:space="0" w:color="000000"/>
              <w:left w:val="single" w:sz="12" w:space="0" w:color="000000"/>
              <w:bottom w:val="single" w:sz="2" w:space="0" w:color="000000"/>
              <w:right w:val="single" w:sz="12" w:space="0" w:color="000000"/>
            </w:tcBorders>
            <w:shd w:val="clear" w:color="auto" w:fill="D9D9D9"/>
            <w:vAlign w:val="center"/>
            <w:hideMark/>
          </w:tcPr>
          <w:p w14:paraId="7E93FC21" w14:textId="77777777" w:rsidR="00BE3634" w:rsidRDefault="00BE3634">
            <w:pPr>
              <w:pStyle w:val="CAP-CorrigesQuestions"/>
              <w:numPr>
                <w:ilvl w:val="0"/>
                <w:numId w:val="0"/>
              </w:numPr>
              <w:spacing w:before="0"/>
              <w:jc w:val="center"/>
            </w:pPr>
            <w:r>
              <w:lastRenderedPageBreak/>
              <w:t>Critères</w:t>
            </w:r>
          </w:p>
        </w:tc>
        <w:tc>
          <w:tcPr>
            <w:tcW w:w="3673" w:type="dxa"/>
            <w:gridSpan w:val="3"/>
            <w:tcBorders>
              <w:top w:val="single" w:sz="12" w:space="0" w:color="000000"/>
              <w:left w:val="single" w:sz="12" w:space="0" w:color="000000"/>
              <w:bottom w:val="single" w:sz="4" w:space="0" w:color="000000"/>
              <w:right w:val="single" w:sz="12" w:space="0" w:color="000000"/>
            </w:tcBorders>
            <w:shd w:val="clear" w:color="auto" w:fill="D9D9D9"/>
            <w:vAlign w:val="center"/>
            <w:hideMark/>
          </w:tcPr>
          <w:p w14:paraId="0E3C88FC" w14:textId="77777777" w:rsidR="00BE3634" w:rsidRDefault="00BE3634">
            <w:pPr>
              <w:pStyle w:val="CAP-CorrigesQuestions"/>
              <w:numPr>
                <w:ilvl w:val="0"/>
                <w:numId w:val="0"/>
              </w:numPr>
              <w:spacing w:before="0"/>
              <w:jc w:val="center"/>
            </w:pPr>
            <w:r>
              <w:t>R</w:t>
            </w:r>
            <w:r>
              <w:rPr>
                <w:b w:val="0"/>
              </w:rPr>
              <w:t>écence</w:t>
            </w:r>
          </w:p>
        </w:tc>
        <w:tc>
          <w:tcPr>
            <w:tcW w:w="2626" w:type="dxa"/>
            <w:gridSpan w:val="3"/>
            <w:tcBorders>
              <w:top w:val="single" w:sz="12" w:space="0" w:color="000000"/>
              <w:left w:val="single" w:sz="12" w:space="0" w:color="000000"/>
              <w:bottom w:val="single" w:sz="4" w:space="0" w:color="000000"/>
              <w:right w:val="single" w:sz="12" w:space="0" w:color="000000"/>
            </w:tcBorders>
            <w:shd w:val="clear" w:color="auto" w:fill="D9D9D9"/>
            <w:vAlign w:val="center"/>
            <w:hideMark/>
          </w:tcPr>
          <w:p w14:paraId="435FDCED" w14:textId="77777777" w:rsidR="00BE3634" w:rsidRDefault="00BE3634">
            <w:pPr>
              <w:pStyle w:val="CAP-CorrigesQuestions"/>
              <w:numPr>
                <w:ilvl w:val="0"/>
                <w:numId w:val="0"/>
              </w:numPr>
              <w:spacing w:before="0"/>
              <w:jc w:val="center"/>
            </w:pPr>
            <w:r>
              <w:t>F</w:t>
            </w:r>
            <w:r>
              <w:rPr>
                <w:b w:val="0"/>
              </w:rPr>
              <w:t>réquence</w:t>
            </w:r>
          </w:p>
        </w:tc>
        <w:tc>
          <w:tcPr>
            <w:tcW w:w="3327" w:type="dxa"/>
            <w:gridSpan w:val="3"/>
            <w:tcBorders>
              <w:top w:val="single" w:sz="12" w:space="0" w:color="000000"/>
              <w:left w:val="single" w:sz="12" w:space="0" w:color="000000"/>
              <w:bottom w:val="single" w:sz="4" w:space="0" w:color="000000"/>
              <w:right w:val="single" w:sz="12" w:space="0" w:color="000000"/>
            </w:tcBorders>
            <w:shd w:val="clear" w:color="auto" w:fill="D9D9D9"/>
            <w:vAlign w:val="center"/>
            <w:hideMark/>
          </w:tcPr>
          <w:p w14:paraId="4FAB3E79" w14:textId="77777777" w:rsidR="00BE3634" w:rsidRDefault="00BE3634">
            <w:pPr>
              <w:pStyle w:val="CAP-CorrigesQuestions"/>
              <w:numPr>
                <w:ilvl w:val="0"/>
                <w:numId w:val="0"/>
              </w:numPr>
              <w:spacing w:before="0"/>
              <w:jc w:val="center"/>
            </w:pPr>
            <w:r>
              <w:t>M</w:t>
            </w:r>
            <w:r>
              <w:rPr>
                <w:b w:val="0"/>
              </w:rPr>
              <w:t>ontant</w:t>
            </w:r>
          </w:p>
        </w:tc>
      </w:tr>
      <w:tr w:rsidR="00BE3634" w14:paraId="39EF28CB" w14:textId="77777777" w:rsidTr="008C206F">
        <w:trPr>
          <w:jc w:val="center"/>
        </w:trPr>
        <w:tc>
          <w:tcPr>
            <w:tcW w:w="1056" w:type="dxa"/>
            <w:vMerge/>
            <w:tcBorders>
              <w:top w:val="single" w:sz="12" w:space="0" w:color="000000"/>
              <w:left w:val="single" w:sz="12" w:space="0" w:color="000000"/>
              <w:bottom w:val="single" w:sz="2" w:space="0" w:color="000000"/>
              <w:right w:val="single" w:sz="12" w:space="0" w:color="000000"/>
            </w:tcBorders>
            <w:vAlign w:val="center"/>
            <w:hideMark/>
          </w:tcPr>
          <w:p w14:paraId="4AE2810A" w14:textId="77777777" w:rsidR="00BE3634" w:rsidRDefault="00BE3634">
            <w:pPr>
              <w:rPr>
                <w:rFonts w:ascii="Calibri" w:eastAsia="Calibri" w:hAnsi="Calibri"/>
                <w:b/>
              </w:rPr>
            </w:pPr>
          </w:p>
        </w:tc>
        <w:tc>
          <w:tcPr>
            <w:tcW w:w="3673" w:type="dxa"/>
            <w:gridSpan w:val="3"/>
            <w:tcBorders>
              <w:top w:val="single" w:sz="4" w:space="0" w:color="000000"/>
              <w:left w:val="single" w:sz="12" w:space="0" w:color="000000"/>
              <w:bottom w:val="single" w:sz="4" w:space="0" w:color="000000"/>
              <w:right w:val="single" w:sz="12" w:space="0" w:color="000000"/>
            </w:tcBorders>
            <w:vAlign w:val="center"/>
            <w:hideMark/>
          </w:tcPr>
          <w:p w14:paraId="6E7D3E43" w14:textId="77777777" w:rsidR="00BE3634" w:rsidRDefault="00BE3634">
            <w:pPr>
              <w:pStyle w:val="CAP-CorrigesQuestions"/>
              <w:numPr>
                <w:ilvl w:val="0"/>
                <w:numId w:val="0"/>
              </w:numPr>
              <w:spacing w:before="0"/>
              <w:jc w:val="center"/>
              <w:rPr>
                <w:b w:val="0"/>
              </w:rPr>
            </w:pPr>
            <w:r>
              <w:rPr>
                <w:b w:val="0"/>
              </w:rPr>
              <w:t>Nombre de mois depuis le dernier achat</w:t>
            </w:r>
          </w:p>
        </w:tc>
        <w:tc>
          <w:tcPr>
            <w:tcW w:w="2626" w:type="dxa"/>
            <w:gridSpan w:val="3"/>
            <w:tcBorders>
              <w:top w:val="single" w:sz="4" w:space="0" w:color="000000"/>
              <w:left w:val="single" w:sz="12" w:space="0" w:color="000000"/>
              <w:bottom w:val="single" w:sz="4" w:space="0" w:color="000000"/>
              <w:right w:val="single" w:sz="12" w:space="0" w:color="000000"/>
            </w:tcBorders>
            <w:vAlign w:val="center"/>
            <w:hideMark/>
          </w:tcPr>
          <w:p w14:paraId="55CA842E" w14:textId="77777777" w:rsidR="00BE3634" w:rsidRDefault="00BE3634">
            <w:pPr>
              <w:pStyle w:val="CAP-CorrigesQuestions"/>
              <w:numPr>
                <w:ilvl w:val="0"/>
                <w:numId w:val="0"/>
              </w:numPr>
              <w:spacing w:before="0"/>
              <w:jc w:val="center"/>
              <w:rPr>
                <w:b w:val="0"/>
              </w:rPr>
            </w:pPr>
            <w:r>
              <w:rPr>
                <w:b w:val="0"/>
              </w:rPr>
              <w:t>Nombre d’achats par mois</w:t>
            </w:r>
          </w:p>
        </w:tc>
        <w:tc>
          <w:tcPr>
            <w:tcW w:w="3327" w:type="dxa"/>
            <w:gridSpan w:val="3"/>
            <w:tcBorders>
              <w:top w:val="single" w:sz="4" w:space="0" w:color="000000"/>
              <w:left w:val="single" w:sz="12" w:space="0" w:color="000000"/>
              <w:bottom w:val="single" w:sz="4" w:space="0" w:color="000000"/>
              <w:right w:val="single" w:sz="12" w:space="0" w:color="000000"/>
            </w:tcBorders>
            <w:vAlign w:val="center"/>
            <w:hideMark/>
          </w:tcPr>
          <w:p w14:paraId="553DABA8" w14:textId="77777777" w:rsidR="00BE3634" w:rsidRDefault="00BE3634">
            <w:pPr>
              <w:pStyle w:val="CAP-CorrigesQuestions"/>
              <w:numPr>
                <w:ilvl w:val="0"/>
                <w:numId w:val="0"/>
              </w:numPr>
              <w:spacing w:before="0"/>
              <w:jc w:val="center"/>
              <w:rPr>
                <w:b w:val="0"/>
              </w:rPr>
            </w:pPr>
            <w:r>
              <w:rPr>
                <w:b w:val="0"/>
              </w:rPr>
              <w:t>Panier moyen en €</w:t>
            </w:r>
          </w:p>
        </w:tc>
      </w:tr>
      <w:tr w:rsidR="00BE3634" w14:paraId="77758D43" w14:textId="77777777" w:rsidTr="008C206F">
        <w:trPr>
          <w:jc w:val="center"/>
        </w:trPr>
        <w:tc>
          <w:tcPr>
            <w:tcW w:w="1056" w:type="dxa"/>
            <w:vMerge/>
            <w:tcBorders>
              <w:top w:val="single" w:sz="12" w:space="0" w:color="000000"/>
              <w:left w:val="single" w:sz="12" w:space="0" w:color="000000"/>
              <w:bottom w:val="single" w:sz="2" w:space="0" w:color="000000"/>
              <w:right w:val="single" w:sz="12" w:space="0" w:color="000000"/>
            </w:tcBorders>
            <w:vAlign w:val="center"/>
            <w:hideMark/>
          </w:tcPr>
          <w:p w14:paraId="26FCC8A4" w14:textId="77777777" w:rsidR="00BE3634" w:rsidRDefault="00BE3634">
            <w:pPr>
              <w:rPr>
                <w:rFonts w:ascii="Calibri" w:eastAsia="Calibri" w:hAnsi="Calibri"/>
                <w:b/>
              </w:rPr>
            </w:pPr>
          </w:p>
        </w:tc>
        <w:tc>
          <w:tcPr>
            <w:tcW w:w="1309" w:type="dxa"/>
            <w:tcBorders>
              <w:top w:val="single" w:sz="4" w:space="0" w:color="000000"/>
              <w:left w:val="single" w:sz="12" w:space="0" w:color="000000"/>
              <w:bottom w:val="single" w:sz="4" w:space="0" w:color="000000"/>
              <w:right w:val="single" w:sz="4" w:space="0" w:color="000000"/>
            </w:tcBorders>
            <w:vAlign w:val="center"/>
            <w:hideMark/>
          </w:tcPr>
          <w:p w14:paraId="4AAA0DB3" w14:textId="77777777" w:rsidR="00BE3634" w:rsidRDefault="00BE3634">
            <w:pPr>
              <w:pStyle w:val="CAP-CorrigesQuestions"/>
              <w:numPr>
                <w:ilvl w:val="0"/>
                <w:numId w:val="0"/>
              </w:numPr>
              <w:spacing w:before="0"/>
              <w:jc w:val="center"/>
              <w:rPr>
                <w:b w:val="0"/>
              </w:rPr>
            </w:pPr>
            <w:r>
              <w:rPr>
                <w:b w:val="0"/>
              </w:rPr>
              <w:t>Strictement supérieur à 6 mois</w:t>
            </w:r>
          </w:p>
        </w:tc>
        <w:tc>
          <w:tcPr>
            <w:tcW w:w="1092" w:type="dxa"/>
            <w:tcBorders>
              <w:top w:val="single" w:sz="4" w:space="0" w:color="000000"/>
              <w:left w:val="single" w:sz="4" w:space="0" w:color="000000"/>
              <w:bottom w:val="single" w:sz="4" w:space="0" w:color="000000"/>
              <w:right w:val="single" w:sz="4" w:space="0" w:color="000000"/>
            </w:tcBorders>
            <w:vAlign w:val="center"/>
            <w:hideMark/>
          </w:tcPr>
          <w:p w14:paraId="78DC68DC" w14:textId="77777777" w:rsidR="00BE3634" w:rsidRDefault="00BE3634">
            <w:pPr>
              <w:pStyle w:val="CAP-CorrigesQuestions"/>
              <w:numPr>
                <w:ilvl w:val="0"/>
                <w:numId w:val="0"/>
              </w:numPr>
              <w:spacing w:before="0"/>
              <w:jc w:val="center"/>
              <w:rPr>
                <w:b w:val="0"/>
              </w:rPr>
            </w:pPr>
            <w:r>
              <w:rPr>
                <w:b w:val="0"/>
              </w:rPr>
              <w:t>Entre 6 (compris) et 3 mois</w:t>
            </w:r>
          </w:p>
        </w:tc>
        <w:tc>
          <w:tcPr>
            <w:tcW w:w="1272" w:type="dxa"/>
            <w:tcBorders>
              <w:top w:val="single" w:sz="4" w:space="0" w:color="000000"/>
              <w:left w:val="single" w:sz="4" w:space="0" w:color="000000"/>
              <w:bottom w:val="single" w:sz="4" w:space="0" w:color="000000"/>
              <w:right w:val="single" w:sz="12" w:space="0" w:color="000000"/>
            </w:tcBorders>
            <w:vAlign w:val="center"/>
            <w:hideMark/>
          </w:tcPr>
          <w:p w14:paraId="3AAFC226" w14:textId="77777777" w:rsidR="00BE3634" w:rsidRDefault="00BE3634">
            <w:pPr>
              <w:pStyle w:val="CAP-CorrigesQuestions"/>
              <w:numPr>
                <w:ilvl w:val="0"/>
                <w:numId w:val="0"/>
              </w:numPr>
              <w:spacing w:before="0"/>
              <w:jc w:val="center"/>
              <w:rPr>
                <w:b w:val="0"/>
              </w:rPr>
            </w:pPr>
            <w:r>
              <w:rPr>
                <w:b w:val="0"/>
              </w:rPr>
              <w:t>Strictement inférieur à 3 mois</w:t>
            </w:r>
          </w:p>
        </w:tc>
        <w:tc>
          <w:tcPr>
            <w:tcW w:w="426" w:type="dxa"/>
            <w:tcBorders>
              <w:top w:val="single" w:sz="4" w:space="0" w:color="000000"/>
              <w:left w:val="single" w:sz="12" w:space="0" w:color="000000"/>
              <w:bottom w:val="single" w:sz="4" w:space="0" w:color="000000"/>
              <w:right w:val="single" w:sz="4" w:space="0" w:color="000000"/>
            </w:tcBorders>
            <w:vAlign w:val="center"/>
            <w:hideMark/>
          </w:tcPr>
          <w:p w14:paraId="03B7F9F5" w14:textId="77777777" w:rsidR="00BE3634" w:rsidRDefault="00BE3634">
            <w:pPr>
              <w:pStyle w:val="CAP-CorrigesQuestions"/>
              <w:numPr>
                <w:ilvl w:val="0"/>
                <w:numId w:val="0"/>
              </w:numPr>
              <w:spacing w:before="0"/>
              <w:jc w:val="center"/>
              <w:rPr>
                <w:b w:val="0"/>
              </w:rPr>
            </w:pPr>
            <w:r>
              <w:rPr>
                <w:b w:val="0"/>
              </w:rPr>
              <w:t>0</w:t>
            </w:r>
          </w:p>
        </w:tc>
        <w:tc>
          <w:tcPr>
            <w:tcW w:w="1170" w:type="dxa"/>
            <w:tcBorders>
              <w:top w:val="single" w:sz="4" w:space="0" w:color="000000"/>
              <w:left w:val="single" w:sz="4" w:space="0" w:color="000000"/>
              <w:bottom w:val="single" w:sz="4" w:space="0" w:color="000000"/>
              <w:right w:val="single" w:sz="4" w:space="0" w:color="000000"/>
            </w:tcBorders>
            <w:vAlign w:val="center"/>
            <w:hideMark/>
          </w:tcPr>
          <w:p w14:paraId="43FCF0CA" w14:textId="77777777" w:rsidR="00BE3634" w:rsidRDefault="00BE3634">
            <w:pPr>
              <w:pStyle w:val="CAP-CorrigesQuestions"/>
              <w:numPr>
                <w:ilvl w:val="0"/>
                <w:numId w:val="0"/>
              </w:numPr>
              <w:spacing w:before="0"/>
              <w:jc w:val="center"/>
              <w:rPr>
                <w:b w:val="0"/>
              </w:rPr>
            </w:pPr>
            <w:r>
              <w:rPr>
                <w:b w:val="0"/>
              </w:rPr>
              <w:t>Entre 1 et 2 achats</w:t>
            </w:r>
          </w:p>
        </w:tc>
        <w:tc>
          <w:tcPr>
            <w:tcW w:w="1030" w:type="dxa"/>
            <w:tcBorders>
              <w:top w:val="single" w:sz="4" w:space="0" w:color="000000"/>
              <w:left w:val="single" w:sz="4" w:space="0" w:color="000000"/>
              <w:bottom w:val="single" w:sz="4" w:space="0" w:color="000000"/>
              <w:right w:val="single" w:sz="12" w:space="0" w:color="000000"/>
            </w:tcBorders>
            <w:vAlign w:val="center"/>
            <w:hideMark/>
          </w:tcPr>
          <w:p w14:paraId="59AE457B" w14:textId="77777777" w:rsidR="00BE3634" w:rsidRDefault="00BE3634">
            <w:pPr>
              <w:pStyle w:val="CAP-CorrigesQuestions"/>
              <w:numPr>
                <w:ilvl w:val="0"/>
                <w:numId w:val="0"/>
              </w:numPr>
              <w:spacing w:before="0"/>
              <w:jc w:val="center"/>
              <w:rPr>
                <w:b w:val="0"/>
              </w:rPr>
            </w:pPr>
            <w:r>
              <w:rPr>
                <w:b w:val="0"/>
              </w:rPr>
              <w:t>Plus de 2 achats</w:t>
            </w:r>
          </w:p>
        </w:tc>
        <w:tc>
          <w:tcPr>
            <w:tcW w:w="1268" w:type="dxa"/>
            <w:tcBorders>
              <w:top w:val="single" w:sz="4" w:space="0" w:color="000000"/>
              <w:left w:val="single" w:sz="12" w:space="0" w:color="000000"/>
              <w:bottom w:val="single" w:sz="4" w:space="0" w:color="000000"/>
              <w:right w:val="single" w:sz="4" w:space="0" w:color="000000"/>
            </w:tcBorders>
            <w:vAlign w:val="center"/>
            <w:hideMark/>
          </w:tcPr>
          <w:p w14:paraId="0DAC6032" w14:textId="77777777" w:rsidR="00BE3634" w:rsidRDefault="00BE3634">
            <w:pPr>
              <w:pStyle w:val="CAP-CorrigesQuestions"/>
              <w:numPr>
                <w:ilvl w:val="0"/>
                <w:numId w:val="0"/>
              </w:numPr>
              <w:spacing w:before="0"/>
              <w:jc w:val="center"/>
              <w:rPr>
                <w:b w:val="0"/>
              </w:rPr>
            </w:pPr>
            <w:r>
              <w:rPr>
                <w:b w:val="0"/>
              </w:rPr>
              <w:t>Strictement inférieur à 20 €</w:t>
            </w:r>
          </w:p>
        </w:tc>
        <w:tc>
          <w:tcPr>
            <w:tcW w:w="699" w:type="dxa"/>
            <w:tcBorders>
              <w:top w:val="single" w:sz="4" w:space="0" w:color="000000"/>
              <w:left w:val="single" w:sz="4" w:space="0" w:color="000000"/>
              <w:bottom w:val="single" w:sz="4" w:space="0" w:color="000000"/>
              <w:right w:val="single" w:sz="4" w:space="0" w:color="000000"/>
            </w:tcBorders>
            <w:vAlign w:val="center"/>
            <w:hideMark/>
          </w:tcPr>
          <w:p w14:paraId="28F30FD8" w14:textId="77777777" w:rsidR="00BE3634" w:rsidRDefault="00BE3634">
            <w:pPr>
              <w:pStyle w:val="CAP-CorrigesQuestions"/>
              <w:numPr>
                <w:ilvl w:val="0"/>
                <w:numId w:val="0"/>
              </w:numPr>
              <w:spacing w:before="0"/>
              <w:jc w:val="center"/>
              <w:rPr>
                <w:b w:val="0"/>
              </w:rPr>
            </w:pPr>
            <w:r>
              <w:rPr>
                <w:b w:val="0"/>
              </w:rPr>
              <w:t>Entre 20 et 50 €</w:t>
            </w:r>
          </w:p>
        </w:tc>
        <w:tc>
          <w:tcPr>
            <w:tcW w:w="1360" w:type="dxa"/>
            <w:tcBorders>
              <w:top w:val="single" w:sz="4" w:space="0" w:color="000000"/>
              <w:left w:val="single" w:sz="4" w:space="0" w:color="000000"/>
              <w:bottom w:val="single" w:sz="4" w:space="0" w:color="000000"/>
              <w:right w:val="single" w:sz="12" w:space="0" w:color="000000"/>
            </w:tcBorders>
            <w:vAlign w:val="center"/>
            <w:hideMark/>
          </w:tcPr>
          <w:p w14:paraId="0FB3955B" w14:textId="77777777" w:rsidR="00BE3634" w:rsidRDefault="00BE3634">
            <w:pPr>
              <w:pStyle w:val="CAP-CorrigesQuestions"/>
              <w:numPr>
                <w:ilvl w:val="0"/>
                <w:numId w:val="0"/>
              </w:numPr>
              <w:spacing w:before="0"/>
              <w:jc w:val="center"/>
              <w:rPr>
                <w:b w:val="0"/>
              </w:rPr>
            </w:pPr>
            <w:r>
              <w:rPr>
                <w:b w:val="0"/>
              </w:rPr>
              <w:t>Strictement supérieur 50 €</w:t>
            </w:r>
          </w:p>
        </w:tc>
      </w:tr>
      <w:tr w:rsidR="00BE3634" w14:paraId="6ADF7BDC" w14:textId="77777777" w:rsidTr="008C206F">
        <w:trPr>
          <w:trHeight w:val="407"/>
          <w:jc w:val="center"/>
        </w:trPr>
        <w:tc>
          <w:tcPr>
            <w:tcW w:w="1056" w:type="dxa"/>
            <w:tcBorders>
              <w:top w:val="single" w:sz="2" w:space="0" w:color="000000"/>
              <w:left w:val="single" w:sz="12" w:space="0" w:color="000000"/>
              <w:bottom w:val="single" w:sz="12" w:space="0" w:color="000000"/>
              <w:right w:val="single" w:sz="12" w:space="0" w:color="000000"/>
            </w:tcBorders>
            <w:shd w:val="clear" w:color="auto" w:fill="D9D9D9"/>
            <w:vAlign w:val="center"/>
            <w:hideMark/>
          </w:tcPr>
          <w:p w14:paraId="73B92EEF" w14:textId="77777777" w:rsidR="00BE3634" w:rsidRDefault="00BE3634">
            <w:pPr>
              <w:pStyle w:val="CAP-CorrigesQuestions"/>
              <w:numPr>
                <w:ilvl w:val="0"/>
                <w:numId w:val="0"/>
              </w:numPr>
              <w:spacing w:before="0"/>
              <w:jc w:val="center"/>
            </w:pPr>
            <w:r>
              <w:t>Scores</w:t>
            </w:r>
          </w:p>
        </w:tc>
        <w:tc>
          <w:tcPr>
            <w:tcW w:w="1309" w:type="dxa"/>
            <w:tcBorders>
              <w:top w:val="single" w:sz="4" w:space="0" w:color="000000"/>
              <w:left w:val="single" w:sz="12" w:space="0" w:color="000000"/>
              <w:bottom w:val="single" w:sz="12" w:space="0" w:color="000000"/>
              <w:right w:val="single" w:sz="4" w:space="0" w:color="000000"/>
            </w:tcBorders>
            <w:vAlign w:val="center"/>
            <w:hideMark/>
          </w:tcPr>
          <w:p w14:paraId="224A80BC" w14:textId="77777777" w:rsidR="00BE3634" w:rsidRDefault="00BE3634">
            <w:pPr>
              <w:pStyle w:val="CAP-CorrigesQuestions"/>
              <w:numPr>
                <w:ilvl w:val="0"/>
                <w:numId w:val="0"/>
              </w:numPr>
              <w:spacing w:before="0"/>
              <w:jc w:val="center"/>
              <w:rPr>
                <w:b w:val="0"/>
              </w:rPr>
            </w:pPr>
            <w:r>
              <w:rPr>
                <w:b w:val="0"/>
              </w:rPr>
              <w:t>0</w:t>
            </w:r>
          </w:p>
        </w:tc>
        <w:tc>
          <w:tcPr>
            <w:tcW w:w="1092" w:type="dxa"/>
            <w:tcBorders>
              <w:top w:val="single" w:sz="4" w:space="0" w:color="000000"/>
              <w:left w:val="single" w:sz="4" w:space="0" w:color="000000"/>
              <w:bottom w:val="single" w:sz="12" w:space="0" w:color="000000"/>
              <w:right w:val="single" w:sz="4" w:space="0" w:color="000000"/>
            </w:tcBorders>
            <w:vAlign w:val="center"/>
            <w:hideMark/>
          </w:tcPr>
          <w:p w14:paraId="1F397428" w14:textId="77777777" w:rsidR="00BE3634" w:rsidRDefault="00BE3634">
            <w:pPr>
              <w:pStyle w:val="CAP-CorrigesQuestions"/>
              <w:numPr>
                <w:ilvl w:val="0"/>
                <w:numId w:val="0"/>
              </w:numPr>
              <w:spacing w:before="0"/>
              <w:jc w:val="center"/>
              <w:rPr>
                <w:b w:val="0"/>
              </w:rPr>
            </w:pPr>
            <w:r>
              <w:rPr>
                <w:b w:val="0"/>
              </w:rPr>
              <w:t>2</w:t>
            </w:r>
          </w:p>
        </w:tc>
        <w:tc>
          <w:tcPr>
            <w:tcW w:w="1272" w:type="dxa"/>
            <w:tcBorders>
              <w:top w:val="single" w:sz="4" w:space="0" w:color="000000"/>
              <w:left w:val="single" w:sz="4" w:space="0" w:color="000000"/>
              <w:bottom w:val="single" w:sz="12" w:space="0" w:color="000000"/>
              <w:right w:val="single" w:sz="12" w:space="0" w:color="000000"/>
            </w:tcBorders>
            <w:vAlign w:val="center"/>
            <w:hideMark/>
          </w:tcPr>
          <w:p w14:paraId="7A29DD6C" w14:textId="77777777" w:rsidR="00BE3634" w:rsidRDefault="00BE3634">
            <w:pPr>
              <w:pStyle w:val="CAP-CorrigesQuestions"/>
              <w:numPr>
                <w:ilvl w:val="0"/>
                <w:numId w:val="0"/>
              </w:numPr>
              <w:spacing w:before="0"/>
              <w:jc w:val="center"/>
              <w:rPr>
                <w:b w:val="0"/>
              </w:rPr>
            </w:pPr>
            <w:r>
              <w:rPr>
                <w:b w:val="0"/>
              </w:rPr>
              <w:t>5</w:t>
            </w:r>
          </w:p>
        </w:tc>
        <w:tc>
          <w:tcPr>
            <w:tcW w:w="426" w:type="dxa"/>
            <w:tcBorders>
              <w:top w:val="single" w:sz="4" w:space="0" w:color="000000"/>
              <w:left w:val="single" w:sz="12" w:space="0" w:color="000000"/>
              <w:bottom w:val="single" w:sz="12" w:space="0" w:color="000000"/>
              <w:right w:val="single" w:sz="4" w:space="0" w:color="000000"/>
            </w:tcBorders>
            <w:vAlign w:val="center"/>
            <w:hideMark/>
          </w:tcPr>
          <w:p w14:paraId="33206F99" w14:textId="77777777" w:rsidR="00BE3634" w:rsidRDefault="00BE3634">
            <w:pPr>
              <w:pStyle w:val="CAP-CorrigesQuestions"/>
              <w:numPr>
                <w:ilvl w:val="0"/>
                <w:numId w:val="0"/>
              </w:numPr>
              <w:spacing w:before="0"/>
              <w:jc w:val="center"/>
              <w:rPr>
                <w:b w:val="0"/>
              </w:rPr>
            </w:pPr>
            <w:r>
              <w:rPr>
                <w:b w:val="0"/>
              </w:rPr>
              <w:t>0</w:t>
            </w:r>
          </w:p>
        </w:tc>
        <w:tc>
          <w:tcPr>
            <w:tcW w:w="1170" w:type="dxa"/>
            <w:tcBorders>
              <w:top w:val="single" w:sz="4" w:space="0" w:color="000000"/>
              <w:left w:val="single" w:sz="4" w:space="0" w:color="000000"/>
              <w:bottom w:val="single" w:sz="12" w:space="0" w:color="000000"/>
              <w:right w:val="single" w:sz="4" w:space="0" w:color="000000"/>
            </w:tcBorders>
            <w:vAlign w:val="center"/>
            <w:hideMark/>
          </w:tcPr>
          <w:p w14:paraId="7E6601B1" w14:textId="77777777" w:rsidR="00BE3634" w:rsidRDefault="00BE3634">
            <w:pPr>
              <w:pStyle w:val="CAP-CorrigesQuestions"/>
              <w:numPr>
                <w:ilvl w:val="0"/>
                <w:numId w:val="0"/>
              </w:numPr>
              <w:spacing w:before="0"/>
              <w:jc w:val="center"/>
              <w:rPr>
                <w:b w:val="0"/>
              </w:rPr>
            </w:pPr>
            <w:r>
              <w:rPr>
                <w:b w:val="0"/>
              </w:rPr>
              <w:t>2</w:t>
            </w:r>
          </w:p>
        </w:tc>
        <w:tc>
          <w:tcPr>
            <w:tcW w:w="1030" w:type="dxa"/>
            <w:tcBorders>
              <w:top w:val="single" w:sz="4" w:space="0" w:color="000000"/>
              <w:left w:val="single" w:sz="4" w:space="0" w:color="000000"/>
              <w:bottom w:val="single" w:sz="12" w:space="0" w:color="000000"/>
              <w:right w:val="single" w:sz="12" w:space="0" w:color="000000"/>
            </w:tcBorders>
            <w:vAlign w:val="center"/>
            <w:hideMark/>
          </w:tcPr>
          <w:p w14:paraId="2A5BDD96" w14:textId="77777777" w:rsidR="00BE3634" w:rsidRDefault="00BE3634">
            <w:pPr>
              <w:pStyle w:val="CAP-CorrigesQuestions"/>
              <w:numPr>
                <w:ilvl w:val="0"/>
                <w:numId w:val="0"/>
              </w:numPr>
              <w:spacing w:before="0"/>
              <w:jc w:val="center"/>
              <w:rPr>
                <w:b w:val="0"/>
              </w:rPr>
            </w:pPr>
            <w:r>
              <w:rPr>
                <w:b w:val="0"/>
              </w:rPr>
              <w:t>5</w:t>
            </w:r>
          </w:p>
        </w:tc>
        <w:tc>
          <w:tcPr>
            <w:tcW w:w="1268" w:type="dxa"/>
            <w:tcBorders>
              <w:top w:val="single" w:sz="4" w:space="0" w:color="000000"/>
              <w:left w:val="single" w:sz="12" w:space="0" w:color="000000"/>
              <w:bottom w:val="single" w:sz="12" w:space="0" w:color="000000"/>
              <w:right w:val="single" w:sz="4" w:space="0" w:color="000000"/>
            </w:tcBorders>
            <w:vAlign w:val="center"/>
            <w:hideMark/>
          </w:tcPr>
          <w:p w14:paraId="215087C1" w14:textId="77777777" w:rsidR="00BE3634" w:rsidRDefault="00BE3634">
            <w:pPr>
              <w:pStyle w:val="CAP-CorrigesQuestions"/>
              <w:numPr>
                <w:ilvl w:val="0"/>
                <w:numId w:val="0"/>
              </w:numPr>
              <w:spacing w:before="0"/>
              <w:jc w:val="center"/>
              <w:rPr>
                <w:b w:val="0"/>
              </w:rPr>
            </w:pPr>
            <w:r>
              <w:rPr>
                <w:b w:val="0"/>
              </w:rPr>
              <w:t>0</w:t>
            </w:r>
          </w:p>
        </w:tc>
        <w:tc>
          <w:tcPr>
            <w:tcW w:w="699" w:type="dxa"/>
            <w:tcBorders>
              <w:top w:val="single" w:sz="4" w:space="0" w:color="000000"/>
              <w:left w:val="single" w:sz="4" w:space="0" w:color="000000"/>
              <w:bottom w:val="single" w:sz="12" w:space="0" w:color="000000"/>
              <w:right w:val="single" w:sz="4" w:space="0" w:color="000000"/>
            </w:tcBorders>
            <w:vAlign w:val="center"/>
            <w:hideMark/>
          </w:tcPr>
          <w:p w14:paraId="2974BCCC" w14:textId="77777777" w:rsidR="00BE3634" w:rsidRDefault="00BE3634">
            <w:pPr>
              <w:pStyle w:val="CAP-CorrigesQuestions"/>
              <w:numPr>
                <w:ilvl w:val="0"/>
                <w:numId w:val="0"/>
              </w:numPr>
              <w:spacing w:before="0"/>
              <w:jc w:val="center"/>
              <w:rPr>
                <w:b w:val="0"/>
              </w:rPr>
            </w:pPr>
            <w:r>
              <w:rPr>
                <w:b w:val="0"/>
              </w:rPr>
              <w:t>2</w:t>
            </w:r>
          </w:p>
        </w:tc>
        <w:tc>
          <w:tcPr>
            <w:tcW w:w="1360" w:type="dxa"/>
            <w:tcBorders>
              <w:top w:val="single" w:sz="4" w:space="0" w:color="000000"/>
              <w:left w:val="single" w:sz="4" w:space="0" w:color="000000"/>
              <w:bottom w:val="single" w:sz="12" w:space="0" w:color="000000"/>
              <w:right w:val="single" w:sz="12" w:space="0" w:color="000000"/>
            </w:tcBorders>
            <w:vAlign w:val="center"/>
            <w:hideMark/>
          </w:tcPr>
          <w:p w14:paraId="7E7BB519" w14:textId="77777777" w:rsidR="00BE3634" w:rsidRDefault="00BE3634">
            <w:pPr>
              <w:pStyle w:val="CAP-CorrigesQuestions"/>
              <w:numPr>
                <w:ilvl w:val="0"/>
                <w:numId w:val="0"/>
              </w:numPr>
              <w:spacing w:before="0"/>
              <w:jc w:val="center"/>
              <w:rPr>
                <w:b w:val="0"/>
              </w:rPr>
            </w:pPr>
            <w:r>
              <w:rPr>
                <w:b w:val="0"/>
              </w:rPr>
              <w:t>5</w:t>
            </w:r>
          </w:p>
        </w:tc>
      </w:tr>
    </w:tbl>
    <w:p w14:paraId="1A9FA9D3" w14:textId="77777777" w:rsidR="00BE3634" w:rsidRDefault="00BE3634" w:rsidP="00BE3634">
      <w:pPr>
        <w:pStyle w:val="CAP-CorrigesQuestions"/>
        <w:numPr>
          <w:ilvl w:val="0"/>
          <w:numId w:val="0"/>
        </w:numPr>
        <w:spacing w:before="0"/>
        <w:jc w:val="both"/>
        <w:rPr>
          <w:b w:val="0"/>
        </w:rPr>
      </w:pPr>
    </w:p>
    <w:p w14:paraId="7A42C3B6" w14:textId="77777777" w:rsidR="00BE3634" w:rsidRDefault="00BE3634" w:rsidP="00BE3634">
      <w:pPr>
        <w:pStyle w:val="CAP-CorrigesQuestions"/>
        <w:numPr>
          <w:ilvl w:val="0"/>
          <w:numId w:val="0"/>
        </w:numPr>
        <w:spacing w:before="0"/>
        <w:jc w:val="both"/>
        <w:rPr>
          <w:b w:val="0"/>
        </w:rPr>
      </w:pPr>
      <w:r>
        <w:rPr>
          <w:b w:val="0"/>
        </w:rPr>
        <w:t xml:space="preserve">L’entreprise </w:t>
      </w:r>
      <w:r w:rsidRPr="008C206F">
        <w:rPr>
          <w:b w:val="0"/>
        </w:rPr>
        <w:t>cliente</w:t>
      </w:r>
      <w:r>
        <w:rPr>
          <w:b w:val="0"/>
        </w:rPr>
        <w:t xml:space="preserve"> qui a acheté 3 boites de 25 dosettes depuis moins de 3 mois pour un montant de plus de 75 € en moyenne par commande aura un score de 15 (= 5 + 5 + 5).</w:t>
      </w:r>
    </w:p>
    <w:p w14:paraId="6E5B28EE" w14:textId="77777777" w:rsidR="00BE3634" w:rsidRDefault="00BE3634" w:rsidP="00BE3634">
      <w:pPr>
        <w:pStyle w:val="CAP-CorrigesQuestions"/>
        <w:numPr>
          <w:ilvl w:val="0"/>
          <w:numId w:val="0"/>
        </w:numPr>
        <w:spacing w:before="0"/>
        <w:jc w:val="both"/>
        <w:rPr>
          <w:b w:val="0"/>
        </w:rPr>
      </w:pPr>
    </w:p>
    <w:p w14:paraId="3A3E3091" w14:textId="77777777" w:rsidR="00BE3634" w:rsidRDefault="00BE3634" w:rsidP="00BE3634">
      <w:pPr>
        <w:pStyle w:val="CAP-CorrigesQuestions"/>
        <w:tabs>
          <w:tab w:val="clear" w:pos="360"/>
        </w:tabs>
        <w:spacing w:before="0"/>
        <w:ind w:left="284" w:hanging="284"/>
        <w:jc w:val="both"/>
      </w:pPr>
      <w:r>
        <w:t xml:space="preserve">Indiquez </w:t>
      </w:r>
      <w:r w:rsidRPr="008C206F">
        <w:t>les</w:t>
      </w:r>
      <w:r>
        <w:t xml:space="preserve"> critères </w:t>
      </w:r>
      <w:r w:rsidRPr="008C206F">
        <w:t>à</w:t>
      </w:r>
      <w:r>
        <w:t xml:space="preserve"> retenir pour segmenter par un scoring les différents groupes qui composent la clientèle de Marielle Nature. </w:t>
      </w:r>
      <w:r>
        <w:rPr>
          <w:highlight w:val="lightGray"/>
        </w:rPr>
        <w:t xml:space="preserve">(Cf. annexe </w:t>
      </w:r>
      <w:r>
        <w:rPr>
          <w:color w:val="FF0000"/>
          <w:highlight w:val="lightGray"/>
        </w:rPr>
        <w:t>7</w:t>
      </w:r>
      <w:r>
        <w:rPr>
          <w:highlight w:val="lightGray"/>
        </w:rPr>
        <w:t>)</w:t>
      </w:r>
    </w:p>
    <w:p w14:paraId="7ED9F91F" w14:textId="77777777" w:rsidR="00BE3634" w:rsidRDefault="00BE3634" w:rsidP="00BE3634">
      <w:pPr>
        <w:pStyle w:val="CAP-CorrigesQuestions"/>
        <w:numPr>
          <w:ilvl w:val="0"/>
          <w:numId w:val="0"/>
        </w:numPr>
        <w:spacing w:before="0"/>
        <w:jc w:val="both"/>
      </w:pPr>
    </w:p>
    <w:p w14:paraId="0B372149" w14:textId="77777777" w:rsidR="00BE3634" w:rsidRDefault="00BE3634" w:rsidP="00BE3634">
      <w:pPr>
        <w:pStyle w:val="CAP-Corriges-Rponses"/>
        <w:spacing w:before="0"/>
        <w:rPr>
          <w:noProof/>
        </w:rPr>
      </w:pPr>
      <w:r>
        <w:rPr>
          <w:noProof/>
        </w:rPr>
        <w:t>Les critères pour segmenter par un scoring les différents groupes qui composent la clientèle de Marielle Nature sont :</w:t>
      </w:r>
    </w:p>
    <w:p w14:paraId="5D04AD48" w14:textId="77777777" w:rsidR="00BE3634" w:rsidRDefault="00BE3634" w:rsidP="00BE3634">
      <w:pPr>
        <w:pStyle w:val="CAP-Corriges-Rponses"/>
        <w:numPr>
          <w:ilvl w:val="0"/>
          <w:numId w:val="12"/>
        </w:numPr>
        <w:tabs>
          <w:tab w:val="left" w:pos="284"/>
        </w:tabs>
        <w:spacing w:before="0"/>
        <w:ind w:left="284" w:hanging="295"/>
      </w:pPr>
      <w:r>
        <w:t>______________________________________________________ </w:t>
      </w:r>
      <w:r>
        <w:rPr>
          <w:noProof/>
        </w:rPr>
        <w:t>;</w:t>
      </w:r>
    </w:p>
    <w:p w14:paraId="1778931A" w14:textId="77777777" w:rsidR="00BE3634" w:rsidRDefault="00BE3634" w:rsidP="00BE3634">
      <w:pPr>
        <w:pStyle w:val="CAP-Corriges-Rponses"/>
        <w:numPr>
          <w:ilvl w:val="0"/>
          <w:numId w:val="12"/>
        </w:numPr>
        <w:tabs>
          <w:tab w:val="left" w:pos="284"/>
        </w:tabs>
        <w:spacing w:before="0"/>
        <w:ind w:left="284" w:hanging="295"/>
      </w:pPr>
      <w:r>
        <w:t>______________________________________________________ ;</w:t>
      </w:r>
    </w:p>
    <w:p w14:paraId="07B00E29" w14:textId="77777777" w:rsidR="00BE3634" w:rsidRDefault="00BE3634" w:rsidP="00BE3634">
      <w:pPr>
        <w:pStyle w:val="CAP-Corriges-Rponses"/>
        <w:numPr>
          <w:ilvl w:val="0"/>
          <w:numId w:val="12"/>
        </w:numPr>
        <w:tabs>
          <w:tab w:val="left" w:pos="284"/>
        </w:tabs>
        <w:spacing w:before="0"/>
        <w:ind w:left="284" w:hanging="295"/>
      </w:pPr>
      <w:r>
        <w:rPr>
          <w:noProof/>
        </w:rPr>
        <w:t>______________________________________________________.</w:t>
      </w:r>
    </w:p>
    <w:p w14:paraId="081BF9D7" w14:textId="77777777" w:rsidR="00BE3634" w:rsidRDefault="00BE3634" w:rsidP="00BE3634">
      <w:pPr>
        <w:pStyle w:val="CAP-Corriges-Rponses"/>
        <w:spacing w:before="0"/>
        <w:rPr>
          <w:noProof/>
        </w:rPr>
      </w:pPr>
    </w:p>
    <w:p w14:paraId="344C5066" w14:textId="77777777" w:rsidR="00BE3634" w:rsidRDefault="00BE3634" w:rsidP="00BE3634">
      <w:pPr>
        <w:pStyle w:val="CAP-CorrigesQuestions"/>
        <w:tabs>
          <w:tab w:val="clear" w:pos="360"/>
          <w:tab w:val="left" w:pos="284"/>
        </w:tabs>
        <w:spacing w:before="0"/>
        <w:ind w:left="284" w:hanging="284"/>
        <w:jc w:val="both"/>
      </w:pPr>
      <w:r>
        <w:t xml:space="preserve">Proposez un segment de clientèle que vous pourriez retenir afin de réaliser une campagne marketing de produits de soins pour homme. Justifiez votre choix et sélectionnez le segment sur la base en effectuant un tri. </w:t>
      </w:r>
      <w:r>
        <w:rPr>
          <w:highlight w:val="lightGray"/>
        </w:rPr>
        <w:t xml:space="preserve">(Annexe </w:t>
      </w:r>
      <w:r>
        <w:rPr>
          <w:color w:val="FF0000"/>
          <w:highlight w:val="lightGray"/>
        </w:rPr>
        <w:t>6</w:t>
      </w:r>
      <w:r>
        <w:rPr>
          <w:highlight w:val="lightGray"/>
        </w:rPr>
        <w:t>)</w:t>
      </w:r>
    </w:p>
    <w:p w14:paraId="6EB521BC" w14:textId="77777777" w:rsidR="00BE3634" w:rsidRDefault="00BE3634" w:rsidP="00BE3634">
      <w:pPr>
        <w:pStyle w:val="CAP-Corriges-Rponses"/>
        <w:spacing w:before="0"/>
        <w:rPr>
          <w:noProof/>
        </w:rPr>
      </w:pPr>
    </w:p>
    <w:p w14:paraId="35DC0A7B" w14:textId="77777777" w:rsidR="00BE3634" w:rsidRDefault="00BE3634" w:rsidP="00BE3634">
      <w:pPr>
        <w:pStyle w:val="CAP-Corriges-Rponses"/>
        <w:spacing w:before="0"/>
        <w:rPr>
          <w:noProof/>
        </w:rPr>
      </w:pPr>
      <w:r>
        <w:rPr>
          <w:noProof/>
        </w:rPr>
        <w:t>Le segment de clientèle qui pourrait être retenu afin de réaliser une campagne marketing de produits de soins pour homme sont :</w:t>
      </w:r>
    </w:p>
    <w:p w14:paraId="558ADAC9" w14:textId="77777777" w:rsidR="00BE3634" w:rsidRDefault="00BE3634" w:rsidP="00BE3634">
      <w:pPr>
        <w:pStyle w:val="CAP-Corriges-Rponses"/>
        <w:numPr>
          <w:ilvl w:val="0"/>
          <w:numId w:val="12"/>
        </w:numPr>
        <w:tabs>
          <w:tab w:val="left" w:pos="284"/>
        </w:tabs>
        <w:spacing w:before="0"/>
        <w:ind w:left="284" w:hanging="295"/>
        <w:rPr>
          <w:b/>
        </w:rPr>
      </w:pPr>
      <w:r>
        <w:rPr>
          <w:noProof/>
        </w:rPr>
        <w:t>_______________________________________________________________ ;</w:t>
      </w:r>
    </w:p>
    <w:p w14:paraId="4AF84382" w14:textId="77777777" w:rsidR="00BE3634" w:rsidRDefault="00BE3634" w:rsidP="00BE3634">
      <w:pPr>
        <w:pStyle w:val="CAP-Corriges-Rponses"/>
        <w:numPr>
          <w:ilvl w:val="0"/>
          <w:numId w:val="12"/>
        </w:numPr>
        <w:tabs>
          <w:tab w:val="left" w:pos="284"/>
        </w:tabs>
        <w:spacing w:before="0"/>
        <w:ind w:left="284" w:hanging="295"/>
        <w:rPr>
          <w:b/>
        </w:rPr>
      </w:pPr>
      <w:r>
        <w:rPr>
          <w:noProof/>
        </w:rPr>
        <w:t>_______________________________________________________________.</w:t>
      </w:r>
    </w:p>
    <w:p w14:paraId="3142C10C" w14:textId="77777777" w:rsidR="00BE3634" w:rsidRDefault="00BE3634" w:rsidP="00BE3634">
      <w:pPr>
        <w:pStyle w:val="CAP-Corriges-Rponses"/>
        <w:spacing w:before="0"/>
        <w:rPr>
          <w:noProof/>
        </w:rPr>
      </w:pPr>
      <w:r>
        <w:rPr>
          <w:noProof/>
        </w:rPr>
        <w:br w:type="page"/>
      </w:r>
    </w:p>
    <w:p w14:paraId="68F4B5A2" w14:textId="77777777" w:rsidR="00BE3634" w:rsidRDefault="00BE3634" w:rsidP="00BE3634">
      <w:pPr>
        <w:pStyle w:val="CAP-CorrigesQuestions"/>
        <w:tabs>
          <w:tab w:val="clear" w:pos="360"/>
        </w:tabs>
        <w:spacing w:before="0"/>
        <w:ind w:hanging="360"/>
        <w:jc w:val="both"/>
      </w:pPr>
      <w:r>
        <w:lastRenderedPageBreak/>
        <w:t xml:space="preserve">En utilisant la méthode RFM, calculez le score attribué à chaque client de la base de données </w:t>
      </w:r>
      <w:r>
        <w:rPr>
          <w:rFonts w:eastAsia="Times New Roman"/>
          <w:color w:val="000000"/>
          <w:spacing w:val="3"/>
          <w:lang w:eastAsia="fr-FR"/>
        </w:rPr>
        <w:t>clients/prospects</w:t>
      </w:r>
      <w:r>
        <w:t xml:space="preserve"> de Marielle Nature. </w:t>
      </w:r>
      <w:r>
        <w:rPr>
          <w:highlight w:val="lightGray"/>
        </w:rPr>
        <w:t xml:space="preserve">(Annexes </w:t>
      </w:r>
      <w:r>
        <w:rPr>
          <w:color w:val="FF0000"/>
          <w:highlight w:val="lightGray"/>
        </w:rPr>
        <w:t>7</w:t>
      </w:r>
      <w:r>
        <w:rPr>
          <w:highlight w:val="lightGray"/>
        </w:rPr>
        <w:t xml:space="preserve"> et </w:t>
      </w:r>
      <w:r>
        <w:rPr>
          <w:color w:val="FF0000"/>
          <w:highlight w:val="lightGray"/>
        </w:rPr>
        <w:t>8</w:t>
      </w:r>
      <w:r>
        <w:rPr>
          <w:highlight w:val="lightGray"/>
        </w:rPr>
        <w:t>)</w:t>
      </w:r>
    </w:p>
    <w:p w14:paraId="0EE9049C" w14:textId="77777777" w:rsidR="00BE3634" w:rsidRDefault="00BE3634" w:rsidP="00BE3634">
      <w:pPr>
        <w:rPr>
          <w:rFonts w:ascii="Calibri" w:eastAsia="Calibri" w:hAnsi="Calibri"/>
          <w:b/>
        </w:rPr>
      </w:pPr>
    </w:p>
    <w:p w14:paraId="1C6298B6" w14:textId="77777777" w:rsidR="00BE3634" w:rsidRDefault="00BE3634" w:rsidP="00BE3634">
      <w:pPr>
        <w:pStyle w:val="CAP-CorrigesQuestions"/>
        <w:numPr>
          <w:ilvl w:val="0"/>
          <w:numId w:val="0"/>
        </w:numPr>
        <w:spacing w:before="0"/>
        <w:jc w:val="both"/>
        <w:rPr>
          <w:rFonts w:eastAsia="Times New Roman"/>
          <w:color w:val="000000"/>
          <w:spacing w:val="3"/>
          <w:lang w:eastAsia="fr-FR"/>
        </w:rPr>
      </w:pPr>
      <w:r>
        <w:rPr>
          <w:highlight w:val="lightGray"/>
        </w:rPr>
        <w:t xml:space="preserve">Annexe </w:t>
      </w:r>
      <w:r>
        <w:rPr>
          <w:color w:val="FF0000"/>
          <w:highlight w:val="lightGray"/>
        </w:rPr>
        <w:t>8</w:t>
      </w:r>
      <w:r>
        <w:rPr>
          <w:color w:val="FF0000"/>
        </w:rPr>
        <w:t> </w:t>
      </w:r>
      <w:r>
        <w:t xml:space="preserve">: </w:t>
      </w:r>
      <w:r>
        <w:rPr>
          <w:rFonts w:eastAsia="Times New Roman"/>
          <w:color w:val="000000"/>
          <w:spacing w:val="3"/>
          <w:lang w:eastAsia="fr-FR"/>
        </w:rPr>
        <w:t>Critères RFM utilisés par Omnicom</w:t>
      </w:r>
    </w:p>
    <w:p w14:paraId="0D892EE6" w14:textId="77777777" w:rsidR="00BE3634" w:rsidRDefault="00BE3634" w:rsidP="00BE3634">
      <w:pPr>
        <w:pStyle w:val="CAP-CorrigesQuestions"/>
        <w:numPr>
          <w:ilvl w:val="0"/>
          <w:numId w:val="0"/>
        </w:numPr>
        <w:spacing w:before="0"/>
        <w:jc w:val="both"/>
        <w:rPr>
          <w:b w:val="0"/>
        </w:rPr>
      </w:pPr>
    </w:p>
    <w:tbl>
      <w:tblPr>
        <w:tblW w:w="105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56"/>
        <w:gridCol w:w="1265"/>
        <w:gridCol w:w="992"/>
        <w:gridCol w:w="1275"/>
        <w:gridCol w:w="850"/>
        <w:gridCol w:w="887"/>
        <w:gridCol w:w="814"/>
        <w:gridCol w:w="1275"/>
        <w:gridCol w:w="850"/>
        <w:gridCol w:w="1326"/>
      </w:tblGrid>
      <w:tr w:rsidR="00BE3634" w14:paraId="44B91617" w14:textId="77777777" w:rsidTr="00BE3634">
        <w:trPr>
          <w:jc w:val="center"/>
        </w:trPr>
        <w:tc>
          <w:tcPr>
            <w:tcW w:w="1057" w:type="dxa"/>
            <w:vMerge w:val="restart"/>
            <w:tcBorders>
              <w:top w:val="single" w:sz="12" w:space="0" w:color="000000"/>
              <w:left w:val="single" w:sz="12" w:space="0" w:color="000000"/>
              <w:bottom w:val="single" w:sz="2" w:space="0" w:color="000000"/>
              <w:right w:val="single" w:sz="12" w:space="0" w:color="000000"/>
            </w:tcBorders>
            <w:shd w:val="clear" w:color="auto" w:fill="D9D9D9"/>
            <w:vAlign w:val="center"/>
            <w:hideMark/>
          </w:tcPr>
          <w:p w14:paraId="62D8EA8B" w14:textId="77777777" w:rsidR="00BE3634" w:rsidRDefault="00BE3634">
            <w:pPr>
              <w:pStyle w:val="CAP-CorrigesQuestions"/>
              <w:numPr>
                <w:ilvl w:val="0"/>
                <w:numId w:val="0"/>
              </w:numPr>
              <w:spacing w:before="0"/>
              <w:jc w:val="center"/>
            </w:pPr>
            <w:r>
              <w:t>Critères</w:t>
            </w:r>
          </w:p>
        </w:tc>
        <w:tc>
          <w:tcPr>
            <w:tcW w:w="3533" w:type="dxa"/>
            <w:gridSpan w:val="3"/>
            <w:tcBorders>
              <w:top w:val="single" w:sz="12" w:space="0" w:color="000000"/>
              <w:left w:val="single" w:sz="12" w:space="0" w:color="000000"/>
              <w:bottom w:val="single" w:sz="4" w:space="0" w:color="000000"/>
              <w:right w:val="single" w:sz="12" w:space="0" w:color="000000"/>
            </w:tcBorders>
            <w:shd w:val="clear" w:color="auto" w:fill="D9D9D9"/>
            <w:vAlign w:val="center"/>
            <w:hideMark/>
          </w:tcPr>
          <w:p w14:paraId="36AAD128" w14:textId="77777777" w:rsidR="00BE3634" w:rsidRDefault="00BE3634">
            <w:pPr>
              <w:pStyle w:val="CAP-CorrigesQuestions"/>
              <w:numPr>
                <w:ilvl w:val="0"/>
                <w:numId w:val="0"/>
              </w:numPr>
              <w:spacing w:before="0"/>
              <w:jc w:val="center"/>
            </w:pPr>
            <w:r>
              <w:t>R</w:t>
            </w:r>
            <w:r>
              <w:rPr>
                <w:b w:val="0"/>
              </w:rPr>
              <w:t>écence</w:t>
            </w:r>
          </w:p>
        </w:tc>
        <w:tc>
          <w:tcPr>
            <w:tcW w:w="2551" w:type="dxa"/>
            <w:gridSpan w:val="3"/>
            <w:tcBorders>
              <w:top w:val="single" w:sz="12" w:space="0" w:color="000000"/>
              <w:left w:val="single" w:sz="12" w:space="0" w:color="000000"/>
              <w:bottom w:val="single" w:sz="4" w:space="0" w:color="000000"/>
              <w:right w:val="single" w:sz="12" w:space="0" w:color="000000"/>
            </w:tcBorders>
            <w:shd w:val="clear" w:color="auto" w:fill="D9D9D9"/>
            <w:vAlign w:val="center"/>
            <w:hideMark/>
          </w:tcPr>
          <w:p w14:paraId="5226AC45" w14:textId="77777777" w:rsidR="00BE3634" w:rsidRDefault="00BE3634">
            <w:pPr>
              <w:pStyle w:val="CAP-CorrigesQuestions"/>
              <w:numPr>
                <w:ilvl w:val="0"/>
                <w:numId w:val="0"/>
              </w:numPr>
              <w:spacing w:before="0"/>
              <w:jc w:val="center"/>
            </w:pPr>
            <w:r>
              <w:t>F</w:t>
            </w:r>
            <w:r>
              <w:rPr>
                <w:b w:val="0"/>
              </w:rPr>
              <w:t>réquence</w:t>
            </w:r>
          </w:p>
        </w:tc>
        <w:tc>
          <w:tcPr>
            <w:tcW w:w="3453" w:type="dxa"/>
            <w:gridSpan w:val="3"/>
            <w:tcBorders>
              <w:top w:val="single" w:sz="12" w:space="0" w:color="000000"/>
              <w:left w:val="single" w:sz="12" w:space="0" w:color="000000"/>
              <w:bottom w:val="single" w:sz="4" w:space="0" w:color="000000"/>
              <w:right w:val="single" w:sz="12" w:space="0" w:color="000000"/>
            </w:tcBorders>
            <w:shd w:val="clear" w:color="auto" w:fill="D9D9D9"/>
            <w:vAlign w:val="center"/>
            <w:hideMark/>
          </w:tcPr>
          <w:p w14:paraId="30ABAA82" w14:textId="77777777" w:rsidR="00BE3634" w:rsidRDefault="00BE3634">
            <w:pPr>
              <w:pStyle w:val="CAP-CorrigesQuestions"/>
              <w:numPr>
                <w:ilvl w:val="0"/>
                <w:numId w:val="0"/>
              </w:numPr>
              <w:spacing w:before="0"/>
              <w:jc w:val="center"/>
            </w:pPr>
            <w:r>
              <w:t>M</w:t>
            </w:r>
            <w:r>
              <w:rPr>
                <w:b w:val="0"/>
              </w:rPr>
              <w:t>ontant</w:t>
            </w:r>
          </w:p>
        </w:tc>
      </w:tr>
      <w:tr w:rsidR="00BE3634" w14:paraId="3B03661C" w14:textId="77777777" w:rsidTr="00BE3634">
        <w:trPr>
          <w:jc w:val="center"/>
        </w:trPr>
        <w:tc>
          <w:tcPr>
            <w:tcW w:w="1057" w:type="dxa"/>
            <w:vMerge/>
            <w:tcBorders>
              <w:top w:val="single" w:sz="12" w:space="0" w:color="000000"/>
              <w:left w:val="single" w:sz="12" w:space="0" w:color="000000"/>
              <w:bottom w:val="single" w:sz="2" w:space="0" w:color="000000"/>
              <w:right w:val="single" w:sz="12" w:space="0" w:color="000000"/>
            </w:tcBorders>
            <w:vAlign w:val="center"/>
            <w:hideMark/>
          </w:tcPr>
          <w:p w14:paraId="0B915A88" w14:textId="77777777" w:rsidR="00BE3634" w:rsidRDefault="00BE3634">
            <w:pPr>
              <w:rPr>
                <w:rFonts w:ascii="Calibri" w:eastAsia="Calibri" w:hAnsi="Calibri"/>
                <w:b/>
              </w:rPr>
            </w:pPr>
          </w:p>
        </w:tc>
        <w:tc>
          <w:tcPr>
            <w:tcW w:w="3533" w:type="dxa"/>
            <w:gridSpan w:val="3"/>
            <w:tcBorders>
              <w:top w:val="single" w:sz="4" w:space="0" w:color="000000"/>
              <w:left w:val="single" w:sz="12" w:space="0" w:color="000000"/>
              <w:bottom w:val="single" w:sz="4" w:space="0" w:color="000000"/>
              <w:right w:val="single" w:sz="12" w:space="0" w:color="000000"/>
            </w:tcBorders>
            <w:vAlign w:val="center"/>
            <w:hideMark/>
          </w:tcPr>
          <w:p w14:paraId="624AD5A4" w14:textId="77777777" w:rsidR="00BE3634" w:rsidRDefault="00BE3634">
            <w:pPr>
              <w:pStyle w:val="CAP-CorrigesQuestions"/>
              <w:numPr>
                <w:ilvl w:val="0"/>
                <w:numId w:val="0"/>
              </w:numPr>
              <w:spacing w:before="0"/>
              <w:jc w:val="center"/>
              <w:rPr>
                <w:b w:val="0"/>
              </w:rPr>
            </w:pPr>
            <w:r>
              <w:rPr>
                <w:b w:val="0"/>
              </w:rPr>
              <w:t>Nombre de mois depuis le dernier achat</w:t>
            </w:r>
          </w:p>
        </w:tc>
        <w:tc>
          <w:tcPr>
            <w:tcW w:w="2551" w:type="dxa"/>
            <w:gridSpan w:val="3"/>
            <w:tcBorders>
              <w:top w:val="single" w:sz="4" w:space="0" w:color="000000"/>
              <w:left w:val="single" w:sz="12" w:space="0" w:color="000000"/>
              <w:bottom w:val="single" w:sz="4" w:space="0" w:color="000000"/>
              <w:right w:val="single" w:sz="12" w:space="0" w:color="000000"/>
            </w:tcBorders>
            <w:vAlign w:val="center"/>
            <w:hideMark/>
          </w:tcPr>
          <w:p w14:paraId="6BF2E44B" w14:textId="77777777" w:rsidR="00BE3634" w:rsidRDefault="00BE3634">
            <w:pPr>
              <w:pStyle w:val="CAP-CorrigesQuestions"/>
              <w:numPr>
                <w:ilvl w:val="0"/>
                <w:numId w:val="0"/>
              </w:numPr>
              <w:spacing w:before="0"/>
              <w:jc w:val="center"/>
              <w:rPr>
                <w:b w:val="0"/>
              </w:rPr>
            </w:pPr>
            <w:r>
              <w:rPr>
                <w:b w:val="0"/>
              </w:rPr>
              <w:t>Nombre d’achats par an</w:t>
            </w:r>
          </w:p>
        </w:tc>
        <w:tc>
          <w:tcPr>
            <w:tcW w:w="3453" w:type="dxa"/>
            <w:gridSpan w:val="3"/>
            <w:tcBorders>
              <w:top w:val="single" w:sz="4" w:space="0" w:color="000000"/>
              <w:left w:val="single" w:sz="12" w:space="0" w:color="000000"/>
              <w:bottom w:val="single" w:sz="4" w:space="0" w:color="000000"/>
              <w:right w:val="single" w:sz="12" w:space="0" w:color="000000"/>
            </w:tcBorders>
            <w:vAlign w:val="center"/>
            <w:hideMark/>
          </w:tcPr>
          <w:p w14:paraId="602D0AC7" w14:textId="77777777" w:rsidR="00BE3634" w:rsidRDefault="00BE3634">
            <w:pPr>
              <w:pStyle w:val="CAP-CorrigesQuestions"/>
              <w:numPr>
                <w:ilvl w:val="0"/>
                <w:numId w:val="0"/>
              </w:numPr>
              <w:spacing w:before="0"/>
              <w:jc w:val="center"/>
              <w:rPr>
                <w:b w:val="0"/>
              </w:rPr>
            </w:pPr>
            <w:r>
              <w:rPr>
                <w:b w:val="0"/>
              </w:rPr>
              <w:t>Panier moyen en €</w:t>
            </w:r>
          </w:p>
        </w:tc>
      </w:tr>
      <w:tr w:rsidR="00BE3634" w14:paraId="1645AF9B" w14:textId="77777777" w:rsidTr="00BE3634">
        <w:trPr>
          <w:jc w:val="center"/>
        </w:trPr>
        <w:tc>
          <w:tcPr>
            <w:tcW w:w="1057" w:type="dxa"/>
            <w:vMerge/>
            <w:tcBorders>
              <w:top w:val="single" w:sz="12" w:space="0" w:color="000000"/>
              <w:left w:val="single" w:sz="12" w:space="0" w:color="000000"/>
              <w:bottom w:val="single" w:sz="2" w:space="0" w:color="000000"/>
              <w:right w:val="single" w:sz="12" w:space="0" w:color="000000"/>
            </w:tcBorders>
            <w:vAlign w:val="center"/>
            <w:hideMark/>
          </w:tcPr>
          <w:p w14:paraId="0C7116A5" w14:textId="77777777" w:rsidR="00BE3634" w:rsidRDefault="00BE3634">
            <w:pPr>
              <w:rPr>
                <w:rFonts w:ascii="Calibri" w:eastAsia="Calibri" w:hAnsi="Calibri"/>
                <w:b/>
              </w:rPr>
            </w:pPr>
          </w:p>
        </w:tc>
        <w:tc>
          <w:tcPr>
            <w:tcW w:w="1265" w:type="dxa"/>
            <w:tcBorders>
              <w:top w:val="single" w:sz="4" w:space="0" w:color="000000"/>
              <w:left w:val="single" w:sz="12" w:space="0" w:color="000000"/>
              <w:bottom w:val="single" w:sz="4" w:space="0" w:color="000000"/>
              <w:right w:val="single" w:sz="4" w:space="0" w:color="000000"/>
            </w:tcBorders>
            <w:vAlign w:val="center"/>
            <w:hideMark/>
          </w:tcPr>
          <w:p w14:paraId="697E5C94" w14:textId="77777777" w:rsidR="00BE3634" w:rsidRDefault="00BE3634">
            <w:pPr>
              <w:pStyle w:val="CAP-CorrigesQuestions"/>
              <w:numPr>
                <w:ilvl w:val="0"/>
                <w:numId w:val="0"/>
              </w:numPr>
              <w:spacing w:before="0"/>
              <w:jc w:val="center"/>
              <w:rPr>
                <w:b w:val="0"/>
              </w:rPr>
            </w:pPr>
            <w:r>
              <w:rPr>
                <w:b w:val="0"/>
              </w:rPr>
              <w:t xml:space="preserve">Strictement inférieur à 3 mois </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FB29327" w14:textId="77777777" w:rsidR="00BE3634" w:rsidRDefault="00BE3634">
            <w:pPr>
              <w:pStyle w:val="CAP-CorrigesQuestions"/>
              <w:numPr>
                <w:ilvl w:val="0"/>
                <w:numId w:val="0"/>
              </w:numPr>
              <w:spacing w:before="0"/>
              <w:jc w:val="center"/>
              <w:rPr>
                <w:b w:val="0"/>
              </w:rPr>
            </w:pPr>
            <w:r>
              <w:rPr>
                <w:b w:val="0"/>
              </w:rPr>
              <w:t>Entre 3 et 12 mois</w:t>
            </w:r>
          </w:p>
        </w:tc>
        <w:tc>
          <w:tcPr>
            <w:tcW w:w="1276" w:type="dxa"/>
            <w:tcBorders>
              <w:top w:val="single" w:sz="4" w:space="0" w:color="000000"/>
              <w:left w:val="single" w:sz="4" w:space="0" w:color="000000"/>
              <w:bottom w:val="single" w:sz="4" w:space="0" w:color="000000"/>
              <w:right w:val="single" w:sz="12" w:space="0" w:color="000000"/>
            </w:tcBorders>
            <w:vAlign w:val="center"/>
            <w:hideMark/>
          </w:tcPr>
          <w:p w14:paraId="70C3FC88" w14:textId="77777777" w:rsidR="00BE3634" w:rsidRDefault="00BE3634">
            <w:pPr>
              <w:pStyle w:val="CAP-CorrigesQuestions"/>
              <w:numPr>
                <w:ilvl w:val="0"/>
                <w:numId w:val="0"/>
              </w:numPr>
              <w:spacing w:before="0"/>
              <w:jc w:val="center"/>
              <w:rPr>
                <w:b w:val="0"/>
              </w:rPr>
            </w:pPr>
            <w:r>
              <w:rPr>
                <w:b w:val="0"/>
              </w:rPr>
              <w:t>Strictement supérieur à 12 mois</w:t>
            </w:r>
          </w:p>
        </w:tc>
        <w:tc>
          <w:tcPr>
            <w:tcW w:w="850" w:type="dxa"/>
            <w:tcBorders>
              <w:top w:val="single" w:sz="4" w:space="0" w:color="000000"/>
              <w:left w:val="single" w:sz="12" w:space="0" w:color="000000"/>
              <w:bottom w:val="single" w:sz="4" w:space="0" w:color="000000"/>
              <w:right w:val="single" w:sz="4" w:space="0" w:color="000000"/>
            </w:tcBorders>
            <w:vAlign w:val="center"/>
            <w:hideMark/>
          </w:tcPr>
          <w:p w14:paraId="29BBE48B" w14:textId="77777777" w:rsidR="00BE3634" w:rsidRDefault="00BE3634">
            <w:pPr>
              <w:pStyle w:val="CAP-CorrigesQuestions"/>
              <w:numPr>
                <w:ilvl w:val="0"/>
                <w:numId w:val="0"/>
              </w:numPr>
              <w:spacing w:before="0"/>
              <w:jc w:val="center"/>
              <w:rPr>
                <w:b w:val="0"/>
              </w:rPr>
            </w:pPr>
            <w:r>
              <w:rPr>
                <w:b w:val="0"/>
              </w:rPr>
              <w:t>Plus de 4 achats</w:t>
            </w:r>
          </w:p>
        </w:tc>
        <w:tc>
          <w:tcPr>
            <w:tcW w:w="887" w:type="dxa"/>
            <w:tcBorders>
              <w:top w:val="single" w:sz="4" w:space="0" w:color="000000"/>
              <w:left w:val="single" w:sz="4" w:space="0" w:color="000000"/>
              <w:bottom w:val="single" w:sz="4" w:space="0" w:color="000000"/>
              <w:right w:val="single" w:sz="4" w:space="0" w:color="000000"/>
            </w:tcBorders>
            <w:vAlign w:val="center"/>
            <w:hideMark/>
          </w:tcPr>
          <w:p w14:paraId="283B7B25" w14:textId="77777777" w:rsidR="00BE3634" w:rsidRDefault="00BE3634">
            <w:pPr>
              <w:pStyle w:val="CAP-CorrigesQuestions"/>
              <w:numPr>
                <w:ilvl w:val="0"/>
                <w:numId w:val="0"/>
              </w:numPr>
              <w:spacing w:before="0"/>
              <w:jc w:val="center"/>
              <w:rPr>
                <w:b w:val="0"/>
              </w:rPr>
            </w:pPr>
            <w:r>
              <w:rPr>
                <w:b w:val="0"/>
              </w:rPr>
              <w:t>Entre 1 et 4 achats</w:t>
            </w:r>
          </w:p>
        </w:tc>
        <w:tc>
          <w:tcPr>
            <w:tcW w:w="814" w:type="dxa"/>
            <w:tcBorders>
              <w:top w:val="single" w:sz="4" w:space="0" w:color="000000"/>
              <w:left w:val="single" w:sz="4" w:space="0" w:color="000000"/>
              <w:bottom w:val="single" w:sz="4" w:space="0" w:color="000000"/>
              <w:right w:val="single" w:sz="12" w:space="0" w:color="000000"/>
            </w:tcBorders>
            <w:vAlign w:val="center"/>
            <w:hideMark/>
          </w:tcPr>
          <w:p w14:paraId="0CEFFB55" w14:textId="77777777" w:rsidR="00BE3634" w:rsidRDefault="00BE3634">
            <w:pPr>
              <w:pStyle w:val="CAP-CorrigesQuestions"/>
              <w:numPr>
                <w:ilvl w:val="0"/>
                <w:numId w:val="0"/>
              </w:numPr>
              <w:spacing w:before="0"/>
              <w:jc w:val="center"/>
              <w:rPr>
                <w:b w:val="0"/>
              </w:rPr>
            </w:pPr>
            <w:r>
              <w:rPr>
                <w:b w:val="0"/>
              </w:rPr>
              <w:t>Moins d’un achat</w:t>
            </w:r>
          </w:p>
        </w:tc>
        <w:tc>
          <w:tcPr>
            <w:tcW w:w="1276" w:type="dxa"/>
            <w:tcBorders>
              <w:top w:val="single" w:sz="4" w:space="0" w:color="000000"/>
              <w:left w:val="single" w:sz="12" w:space="0" w:color="000000"/>
              <w:bottom w:val="single" w:sz="4" w:space="0" w:color="000000"/>
              <w:right w:val="single" w:sz="4" w:space="0" w:color="000000"/>
            </w:tcBorders>
            <w:vAlign w:val="center"/>
            <w:hideMark/>
          </w:tcPr>
          <w:p w14:paraId="6D89AAE4" w14:textId="77777777" w:rsidR="00BE3634" w:rsidRDefault="00BE3634">
            <w:pPr>
              <w:pStyle w:val="CAP-CorrigesQuestions"/>
              <w:numPr>
                <w:ilvl w:val="0"/>
                <w:numId w:val="0"/>
              </w:numPr>
              <w:spacing w:before="0"/>
              <w:jc w:val="center"/>
              <w:rPr>
                <w:b w:val="0"/>
              </w:rPr>
            </w:pPr>
            <w:r>
              <w:rPr>
                <w:b w:val="0"/>
              </w:rPr>
              <w:t>Strictement supérieur 100 €</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556DE3D0" w14:textId="77777777" w:rsidR="00BE3634" w:rsidRDefault="00BE3634">
            <w:pPr>
              <w:pStyle w:val="CAP-CorrigesQuestions"/>
              <w:numPr>
                <w:ilvl w:val="0"/>
                <w:numId w:val="0"/>
              </w:numPr>
              <w:spacing w:before="0"/>
              <w:jc w:val="center"/>
              <w:rPr>
                <w:b w:val="0"/>
              </w:rPr>
            </w:pPr>
            <w:r>
              <w:rPr>
                <w:b w:val="0"/>
              </w:rPr>
              <w:t>Entre 25 et 100 €</w:t>
            </w:r>
          </w:p>
        </w:tc>
        <w:tc>
          <w:tcPr>
            <w:tcW w:w="1327" w:type="dxa"/>
            <w:tcBorders>
              <w:top w:val="single" w:sz="4" w:space="0" w:color="000000"/>
              <w:left w:val="single" w:sz="4" w:space="0" w:color="000000"/>
              <w:bottom w:val="single" w:sz="4" w:space="0" w:color="000000"/>
              <w:right w:val="single" w:sz="12" w:space="0" w:color="000000"/>
            </w:tcBorders>
            <w:vAlign w:val="center"/>
            <w:hideMark/>
          </w:tcPr>
          <w:p w14:paraId="73C98D7B" w14:textId="77777777" w:rsidR="00BE3634" w:rsidRDefault="00BE3634">
            <w:pPr>
              <w:pStyle w:val="CAP-CorrigesQuestions"/>
              <w:numPr>
                <w:ilvl w:val="0"/>
                <w:numId w:val="0"/>
              </w:numPr>
              <w:spacing w:before="0"/>
              <w:jc w:val="center"/>
              <w:rPr>
                <w:b w:val="0"/>
              </w:rPr>
            </w:pPr>
            <w:r>
              <w:rPr>
                <w:b w:val="0"/>
              </w:rPr>
              <w:t>Strictement inférieur à 25 €</w:t>
            </w:r>
          </w:p>
        </w:tc>
      </w:tr>
      <w:tr w:rsidR="00BE3634" w14:paraId="61E8C9B8" w14:textId="77777777" w:rsidTr="00BE3634">
        <w:trPr>
          <w:trHeight w:val="407"/>
          <w:jc w:val="center"/>
        </w:trPr>
        <w:tc>
          <w:tcPr>
            <w:tcW w:w="1057" w:type="dxa"/>
            <w:tcBorders>
              <w:top w:val="single" w:sz="2" w:space="0" w:color="000000"/>
              <w:left w:val="single" w:sz="12" w:space="0" w:color="000000"/>
              <w:bottom w:val="single" w:sz="12" w:space="0" w:color="000000"/>
              <w:right w:val="single" w:sz="12" w:space="0" w:color="000000"/>
            </w:tcBorders>
            <w:shd w:val="clear" w:color="auto" w:fill="D9D9D9"/>
            <w:vAlign w:val="center"/>
            <w:hideMark/>
          </w:tcPr>
          <w:p w14:paraId="0A6E93F8" w14:textId="77777777" w:rsidR="00BE3634" w:rsidRDefault="00BE3634">
            <w:pPr>
              <w:pStyle w:val="CAP-CorrigesQuestions"/>
              <w:numPr>
                <w:ilvl w:val="0"/>
                <w:numId w:val="0"/>
              </w:numPr>
              <w:spacing w:before="0"/>
              <w:jc w:val="center"/>
            </w:pPr>
            <w:r>
              <w:t>Scores</w:t>
            </w:r>
          </w:p>
        </w:tc>
        <w:tc>
          <w:tcPr>
            <w:tcW w:w="1265" w:type="dxa"/>
            <w:tcBorders>
              <w:top w:val="single" w:sz="4" w:space="0" w:color="000000"/>
              <w:left w:val="single" w:sz="12" w:space="0" w:color="000000"/>
              <w:bottom w:val="single" w:sz="12" w:space="0" w:color="000000"/>
              <w:right w:val="single" w:sz="4" w:space="0" w:color="000000"/>
            </w:tcBorders>
            <w:vAlign w:val="center"/>
            <w:hideMark/>
          </w:tcPr>
          <w:p w14:paraId="4F2F4F95" w14:textId="77777777" w:rsidR="00BE3634" w:rsidRDefault="00BE3634">
            <w:pPr>
              <w:pStyle w:val="CAP-CorrigesQuestions"/>
              <w:numPr>
                <w:ilvl w:val="0"/>
                <w:numId w:val="0"/>
              </w:numPr>
              <w:spacing w:before="0"/>
              <w:jc w:val="center"/>
              <w:rPr>
                <w:b w:val="0"/>
              </w:rPr>
            </w:pPr>
            <w:r>
              <w:rPr>
                <w:b w:val="0"/>
              </w:rPr>
              <w:t>10</w:t>
            </w:r>
          </w:p>
        </w:tc>
        <w:tc>
          <w:tcPr>
            <w:tcW w:w="992" w:type="dxa"/>
            <w:tcBorders>
              <w:top w:val="single" w:sz="4" w:space="0" w:color="000000"/>
              <w:left w:val="single" w:sz="4" w:space="0" w:color="000000"/>
              <w:bottom w:val="single" w:sz="12" w:space="0" w:color="000000"/>
              <w:right w:val="single" w:sz="4" w:space="0" w:color="000000"/>
            </w:tcBorders>
            <w:vAlign w:val="center"/>
            <w:hideMark/>
          </w:tcPr>
          <w:p w14:paraId="650CF3B3" w14:textId="77777777" w:rsidR="00BE3634" w:rsidRDefault="00BE3634">
            <w:pPr>
              <w:pStyle w:val="CAP-CorrigesQuestions"/>
              <w:numPr>
                <w:ilvl w:val="0"/>
                <w:numId w:val="0"/>
              </w:numPr>
              <w:spacing w:before="0"/>
              <w:jc w:val="center"/>
              <w:rPr>
                <w:b w:val="0"/>
              </w:rPr>
            </w:pPr>
            <w:r>
              <w:rPr>
                <w:b w:val="0"/>
              </w:rPr>
              <w:t>5</w:t>
            </w:r>
          </w:p>
        </w:tc>
        <w:tc>
          <w:tcPr>
            <w:tcW w:w="1276" w:type="dxa"/>
            <w:tcBorders>
              <w:top w:val="single" w:sz="4" w:space="0" w:color="000000"/>
              <w:left w:val="single" w:sz="4" w:space="0" w:color="000000"/>
              <w:bottom w:val="single" w:sz="12" w:space="0" w:color="000000"/>
              <w:right w:val="single" w:sz="12" w:space="0" w:color="000000"/>
            </w:tcBorders>
            <w:vAlign w:val="center"/>
            <w:hideMark/>
          </w:tcPr>
          <w:p w14:paraId="3CEDFB6F" w14:textId="77777777" w:rsidR="00BE3634" w:rsidRDefault="00BE3634">
            <w:pPr>
              <w:pStyle w:val="CAP-CorrigesQuestions"/>
              <w:numPr>
                <w:ilvl w:val="0"/>
                <w:numId w:val="0"/>
              </w:numPr>
              <w:spacing w:before="0"/>
              <w:jc w:val="center"/>
              <w:rPr>
                <w:b w:val="0"/>
              </w:rPr>
            </w:pPr>
            <w:r>
              <w:rPr>
                <w:b w:val="0"/>
              </w:rPr>
              <w:t>0</w:t>
            </w:r>
          </w:p>
        </w:tc>
        <w:tc>
          <w:tcPr>
            <w:tcW w:w="850" w:type="dxa"/>
            <w:tcBorders>
              <w:top w:val="single" w:sz="4" w:space="0" w:color="000000"/>
              <w:left w:val="single" w:sz="12" w:space="0" w:color="000000"/>
              <w:bottom w:val="single" w:sz="12" w:space="0" w:color="000000"/>
              <w:right w:val="single" w:sz="4" w:space="0" w:color="000000"/>
            </w:tcBorders>
            <w:vAlign w:val="center"/>
            <w:hideMark/>
          </w:tcPr>
          <w:p w14:paraId="10D3B043" w14:textId="77777777" w:rsidR="00BE3634" w:rsidRDefault="00BE3634">
            <w:pPr>
              <w:pStyle w:val="CAP-CorrigesQuestions"/>
              <w:numPr>
                <w:ilvl w:val="0"/>
                <w:numId w:val="0"/>
              </w:numPr>
              <w:spacing w:before="0"/>
              <w:jc w:val="center"/>
              <w:rPr>
                <w:b w:val="0"/>
              </w:rPr>
            </w:pPr>
            <w:r>
              <w:rPr>
                <w:b w:val="0"/>
              </w:rPr>
              <w:t>20</w:t>
            </w:r>
          </w:p>
        </w:tc>
        <w:tc>
          <w:tcPr>
            <w:tcW w:w="887" w:type="dxa"/>
            <w:tcBorders>
              <w:top w:val="single" w:sz="4" w:space="0" w:color="000000"/>
              <w:left w:val="single" w:sz="4" w:space="0" w:color="000000"/>
              <w:bottom w:val="single" w:sz="12" w:space="0" w:color="000000"/>
              <w:right w:val="single" w:sz="4" w:space="0" w:color="000000"/>
            </w:tcBorders>
            <w:vAlign w:val="center"/>
            <w:hideMark/>
          </w:tcPr>
          <w:p w14:paraId="241DB323" w14:textId="77777777" w:rsidR="00BE3634" w:rsidRDefault="00BE3634">
            <w:pPr>
              <w:pStyle w:val="CAP-CorrigesQuestions"/>
              <w:numPr>
                <w:ilvl w:val="0"/>
                <w:numId w:val="0"/>
              </w:numPr>
              <w:spacing w:before="0"/>
              <w:jc w:val="center"/>
              <w:rPr>
                <w:b w:val="0"/>
              </w:rPr>
            </w:pPr>
            <w:r>
              <w:rPr>
                <w:b w:val="0"/>
              </w:rPr>
              <w:t>10</w:t>
            </w:r>
          </w:p>
        </w:tc>
        <w:tc>
          <w:tcPr>
            <w:tcW w:w="814" w:type="dxa"/>
            <w:tcBorders>
              <w:top w:val="single" w:sz="4" w:space="0" w:color="000000"/>
              <w:left w:val="single" w:sz="4" w:space="0" w:color="000000"/>
              <w:bottom w:val="single" w:sz="12" w:space="0" w:color="000000"/>
              <w:right w:val="single" w:sz="12" w:space="0" w:color="000000"/>
            </w:tcBorders>
            <w:vAlign w:val="center"/>
            <w:hideMark/>
          </w:tcPr>
          <w:p w14:paraId="226E136B" w14:textId="77777777" w:rsidR="00BE3634" w:rsidRDefault="00BE3634">
            <w:pPr>
              <w:pStyle w:val="CAP-CorrigesQuestions"/>
              <w:numPr>
                <w:ilvl w:val="0"/>
                <w:numId w:val="0"/>
              </w:numPr>
              <w:spacing w:before="0"/>
              <w:jc w:val="center"/>
              <w:rPr>
                <w:b w:val="0"/>
              </w:rPr>
            </w:pPr>
            <w:r>
              <w:rPr>
                <w:b w:val="0"/>
              </w:rPr>
              <w:t>0</w:t>
            </w:r>
          </w:p>
        </w:tc>
        <w:tc>
          <w:tcPr>
            <w:tcW w:w="1276" w:type="dxa"/>
            <w:tcBorders>
              <w:top w:val="single" w:sz="4" w:space="0" w:color="000000"/>
              <w:left w:val="single" w:sz="12" w:space="0" w:color="000000"/>
              <w:bottom w:val="single" w:sz="12" w:space="0" w:color="000000"/>
              <w:right w:val="single" w:sz="4" w:space="0" w:color="000000"/>
            </w:tcBorders>
            <w:vAlign w:val="center"/>
            <w:hideMark/>
          </w:tcPr>
          <w:p w14:paraId="73EBB135" w14:textId="77777777" w:rsidR="00BE3634" w:rsidRDefault="00BE3634">
            <w:pPr>
              <w:pStyle w:val="CAP-CorrigesQuestions"/>
              <w:numPr>
                <w:ilvl w:val="0"/>
                <w:numId w:val="0"/>
              </w:numPr>
              <w:spacing w:before="0"/>
              <w:jc w:val="center"/>
              <w:rPr>
                <w:b w:val="0"/>
              </w:rPr>
            </w:pPr>
            <w:r>
              <w:rPr>
                <w:b w:val="0"/>
              </w:rPr>
              <w:t>20</w:t>
            </w:r>
          </w:p>
        </w:tc>
        <w:tc>
          <w:tcPr>
            <w:tcW w:w="850" w:type="dxa"/>
            <w:tcBorders>
              <w:top w:val="single" w:sz="4" w:space="0" w:color="000000"/>
              <w:left w:val="single" w:sz="4" w:space="0" w:color="000000"/>
              <w:bottom w:val="single" w:sz="12" w:space="0" w:color="000000"/>
              <w:right w:val="single" w:sz="4" w:space="0" w:color="000000"/>
            </w:tcBorders>
            <w:vAlign w:val="center"/>
            <w:hideMark/>
          </w:tcPr>
          <w:p w14:paraId="33FA2714" w14:textId="77777777" w:rsidR="00BE3634" w:rsidRDefault="00BE3634">
            <w:pPr>
              <w:pStyle w:val="CAP-CorrigesQuestions"/>
              <w:numPr>
                <w:ilvl w:val="0"/>
                <w:numId w:val="0"/>
              </w:numPr>
              <w:spacing w:before="0"/>
              <w:jc w:val="center"/>
              <w:rPr>
                <w:b w:val="0"/>
              </w:rPr>
            </w:pPr>
            <w:r>
              <w:rPr>
                <w:b w:val="0"/>
              </w:rPr>
              <w:t>10</w:t>
            </w:r>
          </w:p>
        </w:tc>
        <w:tc>
          <w:tcPr>
            <w:tcW w:w="1327" w:type="dxa"/>
            <w:tcBorders>
              <w:top w:val="single" w:sz="4" w:space="0" w:color="000000"/>
              <w:left w:val="single" w:sz="4" w:space="0" w:color="000000"/>
              <w:bottom w:val="single" w:sz="12" w:space="0" w:color="000000"/>
              <w:right w:val="single" w:sz="12" w:space="0" w:color="000000"/>
            </w:tcBorders>
            <w:vAlign w:val="center"/>
            <w:hideMark/>
          </w:tcPr>
          <w:p w14:paraId="1EBA089A" w14:textId="77777777" w:rsidR="00BE3634" w:rsidRDefault="00BE3634">
            <w:pPr>
              <w:pStyle w:val="CAP-CorrigesQuestions"/>
              <w:numPr>
                <w:ilvl w:val="0"/>
                <w:numId w:val="0"/>
              </w:numPr>
              <w:spacing w:before="0"/>
              <w:jc w:val="center"/>
              <w:rPr>
                <w:b w:val="0"/>
              </w:rPr>
            </w:pPr>
            <w:r>
              <w:rPr>
                <w:b w:val="0"/>
              </w:rPr>
              <w:t>0</w:t>
            </w:r>
          </w:p>
        </w:tc>
      </w:tr>
    </w:tbl>
    <w:p w14:paraId="3A8F8683" w14:textId="77777777" w:rsidR="00BE3634" w:rsidRDefault="00BE3634" w:rsidP="00BE3634">
      <w:pPr>
        <w:pStyle w:val="CAP-CorrigesQuestions"/>
        <w:numPr>
          <w:ilvl w:val="0"/>
          <w:numId w:val="0"/>
        </w:numPr>
        <w:spacing w:before="0"/>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15"/>
        <w:gridCol w:w="1813"/>
      </w:tblGrid>
      <w:tr w:rsidR="00BE3634" w14:paraId="07E74464" w14:textId="77777777" w:rsidTr="00BE3634">
        <w:trPr>
          <w:jc w:val="center"/>
        </w:trPr>
        <w:tc>
          <w:tcPr>
            <w:tcW w:w="181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F28344B" w14:textId="77777777" w:rsidR="00BE3634" w:rsidRDefault="00BE3634">
            <w:pPr>
              <w:pStyle w:val="CAP-CorrigesQuestions"/>
              <w:numPr>
                <w:ilvl w:val="0"/>
                <w:numId w:val="0"/>
              </w:numPr>
              <w:spacing w:before="0"/>
              <w:jc w:val="center"/>
            </w:pPr>
            <w:r>
              <w:t>Très bons clients</w:t>
            </w:r>
          </w:p>
        </w:tc>
        <w:tc>
          <w:tcPr>
            <w:tcW w:w="1813" w:type="dxa"/>
            <w:tcBorders>
              <w:top w:val="single" w:sz="4" w:space="0" w:color="000000"/>
              <w:left w:val="single" w:sz="4" w:space="0" w:color="000000"/>
              <w:bottom w:val="single" w:sz="4" w:space="0" w:color="000000"/>
              <w:right w:val="single" w:sz="4" w:space="0" w:color="000000"/>
            </w:tcBorders>
            <w:vAlign w:val="center"/>
            <w:hideMark/>
          </w:tcPr>
          <w:p w14:paraId="346AFFE2" w14:textId="77777777" w:rsidR="00BE3634" w:rsidRDefault="00BE3634">
            <w:pPr>
              <w:pStyle w:val="CAP-CorrigesQuestions"/>
              <w:numPr>
                <w:ilvl w:val="0"/>
                <w:numId w:val="0"/>
              </w:numPr>
              <w:spacing w:before="0"/>
              <w:jc w:val="center"/>
              <w:rPr>
                <w:b w:val="0"/>
              </w:rPr>
            </w:pPr>
            <w:r>
              <w:rPr>
                <w:b w:val="0"/>
              </w:rPr>
              <w:t>RFM &gt; 40</w:t>
            </w:r>
          </w:p>
        </w:tc>
      </w:tr>
      <w:tr w:rsidR="00BE3634" w14:paraId="1CA6FD47" w14:textId="77777777" w:rsidTr="00BE3634">
        <w:trPr>
          <w:jc w:val="center"/>
        </w:trPr>
        <w:tc>
          <w:tcPr>
            <w:tcW w:w="181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E376826" w14:textId="77777777" w:rsidR="00BE3634" w:rsidRDefault="00BE3634">
            <w:pPr>
              <w:pStyle w:val="CAP-CorrigesQuestions"/>
              <w:numPr>
                <w:ilvl w:val="0"/>
                <w:numId w:val="0"/>
              </w:numPr>
              <w:spacing w:before="0"/>
              <w:jc w:val="center"/>
            </w:pPr>
            <w:r>
              <w:t>Bons clients</w:t>
            </w:r>
          </w:p>
        </w:tc>
        <w:tc>
          <w:tcPr>
            <w:tcW w:w="1813" w:type="dxa"/>
            <w:tcBorders>
              <w:top w:val="single" w:sz="4" w:space="0" w:color="000000"/>
              <w:left w:val="single" w:sz="4" w:space="0" w:color="000000"/>
              <w:bottom w:val="single" w:sz="4" w:space="0" w:color="000000"/>
              <w:right w:val="single" w:sz="4" w:space="0" w:color="000000"/>
            </w:tcBorders>
            <w:vAlign w:val="center"/>
            <w:hideMark/>
          </w:tcPr>
          <w:p w14:paraId="3EA36002" w14:textId="77777777" w:rsidR="00BE3634" w:rsidRDefault="00BE3634">
            <w:pPr>
              <w:pStyle w:val="CAP-CorrigesQuestions"/>
              <w:numPr>
                <w:ilvl w:val="0"/>
                <w:numId w:val="0"/>
              </w:numPr>
              <w:spacing w:before="0"/>
              <w:jc w:val="center"/>
              <w:rPr>
                <w:b w:val="0"/>
              </w:rPr>
            </w:pPr>
            <w:r>
              <w:rPr>
                <w:b w:val="0"/>
              </w:rPr>
              <w:t>RFM de 25 à 40</w:t>
            </w:r>
          </w:p>
        </w:tc>
      </w:tr>
      <w:tr w:rsidR="00BE3634" w14:paraId="7F1DCB49" w14:textId="77777777" w:rsidTr="00BE3634">
        <w:trPr>
          <w:jc w:val="center"/>
        </w:trPr>
        <w:tc>
          <w:tcPr>
            <w:tcW w:w="181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D4F4A62" w14:textId="77777777" w:rsidR="00BE3634" w:rsidRDefault="00BE3634">
            <w:pPr>
              <w:pStyle w:val="CAP-CorrigesQuestions"/>
              <w:numPr>
                <w:ilvl w:val="0"/>
                <w:numId w:val="0"/>
              </w:numPr>
              <w:spacing w:before="0"/>
              <w:jc w:val="center"/>
            </w:pPr>
            <w:r>
              <w:t>Clients tièdes</w:t>
            </w:r>
          </w:p>
        </w:tc>
        <w:tc>
          <w:tcPr>
            <w:tcW w:w="1813" w:type="dxa"/>
            <w:tcBorders>
              <w:top w:val="single" w:sz="4" w:space="0" w:color="000000"/>
              <w:left w:val="single" w:sz="4" w:space="0" w:color="000000"/>
              <w:bottom w:val="single" w:sz="4" w:space="0" w:color="000000"/>
              <w:right w:val="single" w:sz="4" w:space="0" w:color="000000"/>
            </w:tcBorders>
            <w:vAlign w:val="center"/>
            <w:hideMark/>
          </w:tcPr>
          <w:p w14:paraId="75E57747" w14:textId="77777777" w:rsidR="00BE3634" w:rsidRDefault="00BE3634">
            <w:pPr>
              <w:pStyle w:val="CAP-CorrigesQuestions"/>
              <w:numPr>
                <w:ilvl w:val="0"/>
                <w:numId w:val="0"/>
              </w:numPr>
              <w:spacing w:before="0"/>
              <w:jc w:val="center"/>
              <w:rPr>
                <w:b w:val="0"/>
              </w:rPr>
            </w:pPr>
            <w:r>
              <w:rPr>
                <w:b w:val="0"/>
              </w:rPr>
              <w:t>RFM de 1 à 24</w:t>
            </w:r>
          </w:p>
        </w:tc>
      </w:tr>
      <w:tr w:rsidR="00BE3634" w14:paraId="04C34921" w14:textId="77777777" w:rsidTr="00BE3634">
        <w:trPr>
          <w:jc w:val="center"/>
        </w:trPr>
        <w:tc>
          <w:tcPr>
            <w:tcW w:w="181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50CB052" w14:textId="77777777" w:rsidR="00BE3634" w:rsidRDefault="00BE3634">
            <w:pPr>
              <w:pStyle w:val="CAP-CorrigesQuestions"/>
              <w:numPr>
                <w:ilvl w:val="0"/>
                <w:numId w:val="0"/>
              </w:numPr>
              <w:spacing w:before="0"/>
              <w:jc w:val="center"/>
            </w:pPr>
            <w:r>
              <w:t>Clients inactifs</w:t>
            </w:r>
          </w:p>
        </w:tc>
        <w:tc>
          <w:tcPr>
            <w:tcW w:w="1813" w:type="dxa"/>
            <w:tcBorders>
              <w:top w:val="single" w:sz="4" w:space="0" w:color="000000"/>
              <w:left w:val="single" w:sz="4" w:space="0" w:color="000000"/>
              <w:bottom w:val="single" w:sz="4" w:space="0" w:color="000000"/>
              <w:right w:val="single" w:sz="4" w:space="0" w:color="000000"/>
            </w:tcBorders>
            <w:vAlign w:val="center"/>
            <w:hideMark/>
          </w:tcPr>
          <w:p w14:paraId="42D51CEB" w14:textId="77777777" w:rsidR="00BE3634" w:rsidRDefault="00BE3634">
            <w:pPr>
              <w:pStyle w:val="CAP-CorrigesQuestions"/>
              <w:numPr>
                <w:ilvl w:val="0"/>
                <w:numId w:val="0"/>
              </w:numPr>
              <w:spacing w:before="0"/>
              <w:jc w:val="center"/>
              <w:rPr>
                <w:b w:val="0"/>
              </w:rPr>
            </w:pPr>
            <w:r>
              <w:rPr>
                <w:b w:val="0"/>
              </w:rPr>
              <w:t>RFM égal à 0</w:t>
            </w:r>
          </w:p>
        </w:tc>
      </w:tr>
    </w:tbl>
    <w:p w14:paraId="52D91DBA" w14:textId="77777777" w:rsidR="00BE3634" w:rsidRDefault="00BE3634" w:rsidP="00BE3634">
      <w:pPr>
        <w:rPr>
          <w:rFonts w:ascii="Calibri" w:eastAsia="Calibri" w:hAnsi="Calibri"/>
          <w:b/>
        </w:rPr>
      </w:pPr>
    </w:p>
    <w:p w14:paraId="6E563EE3" w14:textId="7BBF79EA" w:rsidR="00BE3634" w:rsidRDefault="00BE3634" w:rsidP="00BE3634">
      <w:pPr>
        <w:ind w:left="-1134" w:right="-1136"/>
        <w:jc w:val="center"/>
        <w:rPr>
          <w:rFonts w:ascii="Calibri" w:eastAsia="Calibri" w:hAnsi="Calibri"/>
          <w:b/>
        </w:rPr>
      </w:pPr>
      <w:r>
        <w:rPr>
          <w:rFonts w:ascii="Calibri" w:eastAsia="Calibri" w:hAnsi="Calibri"/>
          <w:b/>
          <w:noProof/>
        </w:rPr>
        <w:drawing>
          <wp:inline distT="0" distB="0" distL="0" distR="0" wp14:anchorId="3D26871D" wp14:editId="19D42C98">
            <wp:extent cx="5759450" cy="295211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l="1706" t="18233" r="8267" b="24028"/>
                    <a:stretch>
                      <a:fillRect/>
                    </a:stretch>
                  </pic:blipFill>
                  <pic:spPr bwMode="auto">
                    <a:xfrm>
                      <a:off x="0" y="0"/>
                      <a:ext cx="5759450" cy="2952115"/>
                    </a:xfrm>
                    <a:prstGeom prst="rect">
                      <a:avLst/>
                    </a:prstGeom>
                    <a:noFill/>
                    <a:ln>
                      <a:noFill/>
                    </a:ln>
                  </pic:spPr>
                </pic:pic>
              </a:graphicData>
            </a:graphic>
          </wp:inline>
        </w:drawing>
      </w:r>
    </w:p>
    <w:p w14:paraId="7DB76DE4" w14:textId="77777777" w:rsidR="00BE3634" w:rsidRPr="008C206F" w:rsidRDefault="00BE3634" w:rsidP="00BE3634">
      <w:pPr>
        <w:rPr>
          <w:rFonts w:ascii="Calibri" w:eastAsia="Calibri" w:hAnsi="Calibri"/>
          <w:b/>
        </w:rPr>
      </w:pPr>
    </w:p>
    <w:p w14:paraId="00FFC588" w14:textId="77777777" w:rsidR="00BE3634" w:rsidRPr="008C206F" w:rsidRDefault="00BE3634" w:rsidP="00BE3634">
      <w:pPr>
        <w:pStyle w:val="CAP-CorrigesQuestions"/>
        <w:tabs>
          <w:tab w:val="clear" w:pos="360"/>
          <w:tab w:val="left" w:pos="284"/>
        </w:tabs>
        <w:spacing w:before="0"/>
        <w:ind w:left="284" w:hanging="284"/>
        <w:jc w:val="both"/>
      </w:pPr>
      <w:r w:rsidRPr="008C206F">
        <w:t>À partir des résultats du scoring, indiquez les clients vous allez cibler en priorité pour une future action commerciale : une invitation à une vente privée.</w:t>
      </w:r>
    </w:p>
    <w:p w14:paraId="6F49B610" w14:textId="77777777" w:rsidR="00BE3634" w:rsidRPr="008C206F" w:rsidRDefault="00BE3634" w:rsidP="00BE3634">
      <w:pPr>
        <w:pStyle w:val="CAP-Corriges-Rponses"/>
        <w:spacing w:before="0"/>
        <w:rPr>
          <w:noProof/>
          <w:color w:val="auto"/>
        </w:rPr>
      </w:pPr>
    </w:p>
    <w:p w14:paraId="79DA84D6" w14:textId="77777777" w:rsidR="00BE3634" w:rsidRPr="008C206F" w:rsidRDefault="00BE3634" w:rsidP="00BE3634">
      <w:pPr>
        <w:pStyle w:val="CAP-Corriges-Rponses"/>
        <w:spacing w:before="0"/>
        <w:rPr>
          <w:noProof/>
          <w:color w:val="auto"/>
        </w:rPr>
      </w:pPr>
      <w:r w:rsidRPr="008C206F">
        <w:rPr>
          <w:noProof/>
          <w:color w:val="auto"/>
        </w:rPr>
        <w:t>Les clients à cibler en priorité pour</w:t>
      </w:r>
      <w:r w:rsidRPr="008C206F">
        <w:rPr>
          <w:color w:val="auto"/>
        </w:rPr>
        <w:t xml:space="preserve"> une future action commerciale (une invitation à une vente privée)</w:t>
      </w:r>
      <w:r w:rsidRPr="008C206F">
        <w:rPr>
          <w:noProof/>
          <w:color w:val="auto"/>
        </w:rPr>
        <w:t xml:space="preserve"> dépendent:</w:t>
      </w:r>
    </w:p>
    <w:p w14:paraId="4F27093E" w14:textId="77777777" w:rsidR="00BE3634" w:rsidRPr="008C206F" w:rsidRDefault="00BE3634" w:rsidP="00BE3634">
      <w:pPr>
        <w:pStyle w:val="CAP-Corriges-Rponses"/>
        <w:numPr>
          <w:ilvl w:val="0"/>
          <w:numId w:val="12"/>
        </w:numPr>
        <w:tabs>
          <w:tab w:val="left" w:pos="284"/>
        </w:tabs>
        <w:spacing w:before="0"/>
        <w:ind w:left="284" w:hanging="295"/>
        <w:rPr>
          <w:b/>
          <w:color w:val="auto"/>
        </w:rPr>
      </w:pPr>
      <w:r w:rsidRPr="008C206F">
        <w:rPr>
          <w:noProof/>
          <w:color w:val="auto"/>
        </w:rPr>
        <w:t>de l’objectif de l’action : ___________________________________________________________</w:t>
      </w:r>
    </w:p>
    <w:p w14:paraId="279A60F9" w14:textId="77777777" w:rsidR="00BE3634" w:rsidRPr="008C206F" w:rsidRDefault="00BE3634" w:rsidP="00BE3634">
      <w:pPr>
        <w:pStyle w:val="CAP-Corriges-Rponses"/>
        <w:tabs>
          <w:tab w:val="left" w:pos="284"/>
        </w:tabs>
        <w:spacing w:before="0"/>
        <w:ind w:left="284"/>
        <w:rPr>
          <w:noProof/>
          <w:color w:val="auto"/>
        </w:rPr>
      </w:pPr>
      <w:r w:rsidRPr="008C206F">
        <w:rPr>
          <w:noProof/>
          <w:color w:val="auto"/>
        </w:rPr>
        <w:t>_______________________________________________________________________________._______________________________________________________________________________</w:t>
      </w:r>
    </w:p>
    <w:p w14:paraId="6886F4F0" w14:textId="77777777" w:rsidR="00BE3634" w:rsidRPr="008C206F" w:rsidRDefault="00BE3634" w:rsidP="00BE3634">
      <w:pPr>
        <w:pStyle w:val="CAP-Corriges-Rponses"/>
        <w:numPr>
          <w:ilvl w:val="0"/>
          <w:numId w:val="12"/>
        </w:numPr>
        <w:tabs>
          <w:tab w:val="left" w:pos="284"/>
        </w:tabs>
        <w:spacing w:before="0"/>
        <w:ind w:left="284" w:hanging="295"/>
        <w:rPr>
          <w:b/>
          <w:color w:val="auto"/>
        </w:rPr>
      </w:pPr>
      <w:r w:rsidRPr="008C206F">
        <w:rPr>
          <w:noProof/>
          <w:color w:val="auto"/>
        </w:rPr>
        <w:t>et donc la cible issue du scoring RFM sera : ____________________________________________.</w:t>
      </w:r>
    </w:p>
    <w:p w14:paraId="7968DA5C" w14:textId="77777777" w:rsidR="00BE3634" w:rsidRDefault="00BE3634"/>
    <w:p w14:paraId="332374B3" w14:textId="37A143CE" w:rsidR="001823CA" w:rsidRDefault="001823CA"/>
    <w:p w14:paraId="2D592BCE" w14:textId="60668EC4" w:rsidR="001B5601" w:rsidRDefault="002B112D">
      <w:r>
        <w:rPr>
          <w:noProof/>
          <w:lang w:eastAsia="fr-FR"/>
        </w:rPr>
        <w:lastRenderedPageBreak/>
        <w:drawing>
          <wp:inline distT="0" distB="0" distL="0" distR="0" wp14:anchorId="2DD15292" wp14:editId="28E63448">
            <wp:extent cx="4961890" cy="2934783"/>
            <wp:effectExtent l="0" t="0" r="0"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48" cstate="print"/>
                    <a:srcRect l="29191" t="30270" r="11405" b="22908"/>
                    <a:stretch/>
                  </pic:blipFill>
                  <pic:spPr bwMode="auto">
                    <a:xfrm>
                      <a:off x="0" y="0"/>
                      <a:ext cx="4962451" cy="293511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4F3D1E0E" wp14:editId="082C5018">
            <wp:extent cx="5619750" cy="3812855"/>
            <wp:effectExtent l="1905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9" cstate="print"/>
                    <a:srcRect l="27273" t="18722" r="12066" b="26432"/>
                    <a:stretch>
                      <a:fillRect/>
                    </a:stretch>
                  </pic:blipFill>
                  <pic:spPr bwMode="auto">
                    <a:xfrm>
                      <a:off x="0" y="0"/>
                      <a:ext cx="5619750" cy="3812855"/>
                    </a:xfrm>
                    <a:prstGeom prst="rect">
                      <a:avLst/>
                    </a:prstGeom>
                    <a:noFill/>
                    <a:ln w="9525">
                      <a:noFill/>
                      <a:miter lim="800000"/>
                      <a:headEnd/>
                      <a:tailEnd/>
                    </a:ln>
                  </pic:spPr>
                </pic:pic>
              </a:graphicData>
            </a:graphic>
          </wp:inline>
        </w:drawing>
      </w:r>
      <w:r>
        <w:rPr>
          <w:noProof/>
          <w:lang w:eastAsia="fr-FR"/>
        </w:rPr>
        <w:drawing>
          <wp:inline distT="0" distB="0" distL="0" distR="0" wp14:anchorId="62B20AFB" wp14:editId="2CD23F75">
            <wp:extent cx="4210050" cy="1770303"/>
            <wp:effectExtent l="19050" t="0" r="0"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0" cstate="print"/>
                    <a:srcRect l="40826" t="59912" r="12397" b="13877"/>
                    <a:stretch>
                      <a:fillRect/>
                    </a:stretch>
                  </pic:blipFill>
                  <pic:spPr bwMode="auto">
                    <a:xfrm>
                      <a:off x="0" y="0"/>
                      <a:ext cx="4212101" cy="1771165"/>
                    </a:xfrm>
                    <a:prstGeom prst="rect">
                      <a:avLst/>
                    </a:prstGeom>
                    <a:noFill/>
                    <a:ln w="9525">
                      <a:noFill/>
                      <a:miter lim="800000"/>
                      <a:headEnd/>
                      <a:tailEnd/>
                    </a:ln>
                  </pic:spPr>
                </pic:pic>
              </a:graphicData>
            </a:graphic>
          </wp:inline>
        </w:drawing>
      </w:r>
    </w:p>
    <w:p w14:paraId="597FE080" w14:textId="77777777" w:rsidR="001B5601" w:rsidRDefault="001B5601">
      <w:r>
        <w:br w:type="page"/>
      </w:r>
    </w:p>
    <w:p w14:paraId="36F4978B" w14:textId="77777777" w:rsidR="002B112D" w:rsidRDefault="002B112D"/>
    <w:p w14:paraId="08CB1822" w14:textId="77777777" w:rsidR="002B112D" w:rsidRPr="007F197E" w:rsidRDefault="002B112D" w:rsidP="00387E6E">
      <w:pPr>
        <w:shd w:val="clear" w:color="auto" w:fill="BFBFBF" w:themeFill="background1" w:themeFillShade="BF"/>
        <w:rPr>
          <w:b/>
          <w:sz w:val="28"/>
        </w:rPr>
      </w:pPr>
      <w:r w:rsidRPr="007F197E">
        <w:rPr>
          <w:b/>
          <w:sz w:val="28"/>
        </w:rPr>
        <w:t xml:space="preserve">Lexique : </w:t>
      </w:r>
    </w:p>
    <w:p w14:paraId="7269985B" w14:textId="77777777" w:rsidR="002B112D" w:rsidRPr="007F197E" w:rsidRDefault="002B112D" w:rsidP="00387E6E">
      <w:pPr>
        <w:jc w:val="both"/>
        <w:rPr>
          <w:b/>
        </w:rPr>
      </w:pPr>
      <w:r w:rsidRPr="007F197E">
        <w:rPr>
          <w:b/>
        </w:rPr>
        <w:t>Logiciel de phoning</w:t>
      </w:r>
      <w:r w:rsidR="007F197E" w:rsidRPr="007F197E">
        <w:rPr>
          <w:b/>
        </w:rPr>
        <w:t> :</w:t>
      </w:r>
    </w:p>
    <w:p w14:paraId="5806CA40" w14:textId="77777777" w:rsidR="007F197E" w:rsidRDefault="007F197E" w:rsidP="00387E6E">
      <w:pPr>
        <w:jc w:val="both"/>
      </w:pPr>
      <w:r>
        <w:t>Souvent intégrés au module de CRM, ils permettent de mener l’ensemble des tâches nécessaires à l’activité des téléopérateurs à partir d’une seule interface : constitution et qualification de la base de données, prospection téléphonique, prise de rendre-vous, relances, plannings…</w:t>
      </w:r>
    </w:p>
    <w:p w14:paraId="1789E85F" w14:textId="77777777" w:rsidR="007F197E" w:rsidRPr="007F197E" w:rsidRDefault="007F197E" w:rsidP="00387E6E">
      <w:pPr>
        <w:jc w:val="both"/>
        <w:rPr>
          <w:b/>
        </w:rPr>
      </w:pPr>
      <w:r w:rsidRPr="007F197E">
        <w:rPr>
          <w:b/>
        </w:rPr>
        <w:t>CRM (Customer Relationship Management ; en français GRC) :</w:t>
      </w:r>
    </w:p>
    <w:p w14:paraId="20A4464D" w14:textId="77777777" w:rsidR="007F197E" w:rsidRDefault="007F197E" w:rsidP="00387E6E">
      <w:pPr>
        <w:jc w:val="both"/>
      </w:pPr>
      <w:r>
        <w:t>Gestion de la relation client : logiciel permettant de centraliser les informations, de suivre l’historique des échanges et des actions menées sur les clients et prospects de l’entreprise.</w:t>
      </w:r>
    </w:p>
    <w:p w14:paraId="5929BDE1" w14:textId="77777777" w:rsidR="007F197E" w:rsidRPr="007E3EAE" w:rsidRDefault="007F197E" w:rsidP="00387E6E">
      <w:pPr>
        <w:jc w:val="both"/>
        <w:rPr>
          <w:b/>
        </w:rPr>
      </w:pPr>
      <w:r w:rsidRPr="007E3EAE">
        <w:rPr>
          <w:b/>
        </w:rPr>
        <w:t>RGPD</w:t>
      </w:r>
      <w:r w:rsidR="007E3EAE" w:rsidRPr="007E3EAE">
        <w:rPr>
          <w:b/>
        </w:rPr>
        <w:t xml:space="preserve"> (Règlement européen sur la protection des données) </w:t>
      </w:r>
      <w:r w:rsidRPr="007E3EAE">
        <w:rPr>
          <w:b/>
        </w:rPr>
        <w:t>:</w:t>
      </w:r>
    </w:p>
    <w:p w14:paraId="31664CA3" w14:textId="77777777" w:rsidR="007F197E" w:rsidRDefault="007E3EAE" w:rsidP="00387E6E">
      <w:pPr>
        <w:jc w:val="both"/>
      </w:pPr>
      <w:r>
        <w:t xml:space="preserve">Entré en vigueur en mai 2018, il définit les principes </w:t>
      </w:r>
      <w:r w:rsidR="00387E6E">
        <w:t>à</w:t>
      </w:r>
      <w:r>
        <w:t xml:space="preserve"> respecter pour la collecte, le traitement et la conservation des données personnelles.</w:t>
      </w:r>
    </w:p>
    <w:p w14:paraId="3C96D245" w14:textId="77777777" w:rsidR="007F197E" w:rsidRDefault="007F197E" w:rsidP="00387E6E">
      <w:pPr>
        <w:jc w:val="both"/>
        <w:rPr>
          <w:b/>
        </w:rPr>
      </w:pPr>
      <w:r w:rsidRPr="007F197E">
        <w:rPr>
          <w:b/>
        </w:rPr>
        <w:t>CNIL (Commission Nationale de l’informatique et des libertés) :</w:t>
      </w:r>
    </w:p>
    <w:p w14:paraId="010D7EBB" w14:textId="77777777" w:rsidR="007F197E" w:rsidRPr="007F197E" w:rsidRDefault="007F197E" w:rsidP="00387E6E">
      <w:pPr>
        <w:jc w:val="both"/>
      </w:pPr>
      <w:r>
        <w:t>Autorité administrative française qui veille à ce que l’informatique ne porte pas atteinte aux droits de l’homme, à la vie privée, ou aux libertés individuelles ou publiques.</w:t>
      </w:r>
    </w:p>
    <w:p w14:paraId="7DC3815B" w14:textId="77777777" w:rsidR="007F197E" w:rsidRPr="007E3EAE" w:rsidRDefault="007F197E" w:rsidP="00387E6E">
      <w:pPr>
        <w:jc w:val="both"/>
        <w:rPr>
          <w:b/>
        </w:rPr>
      </w:pPr>
      <w:r w:rsidRPr="007E3EAE">
        <w:rPr>
          <w:b/>
        </w:rPr>
        <w:t>Prospection téléphonique :</w:t>
      </w:r>
    </w:p>
    <w:p w14:paraId="50466D74" w14:textId="77777777" w:rsidR="007E3EAE" w:rsidRDefault="007E3EAE" w:rsidP="00387E6E">
      <w:pPr>
        <w:jc w:val="both"/>
      </w:pPr>
      <w:r>
        <w:t>Ensemble des actions de marketing menées par téléphone à destination des prospects ou clients et ayant pour objectif de recruter de nouveaux clients ou de développer les ventes.</w:t>
      </w:r>
    </w:p>
    <w:p w14:paraId="38E1E803" w14:textId="77777777" w:rsidR="007F197E" w:rsidRDefault="007F197E" w:rsidP="00387E6E">
      <w:pPr>
        <w:jc w:val="both"/>
        <w:rPr>
          <w:b/>
        </w:rPr>
      </w:pPr>
      <w:r w:rsidRPr="007F197E">
        <w:rPr>
          <w:b/>
        </w:rPr>
        <w:t>Base de données :</w:t>
      </w:r>
    </w:p>
    <w:p w14:paraId="4D8E9202" w14:textId="77777777" w:rsidR="007F197E" w:rsidRPr="007F197E" w:rsidRDefault="007F197E" w:rsidP="00387E6E">
      <w:pPr>
        <w:jc w:val="both"/>
      </w:pPr>
      <w:r>
        <w:t>Ensemble de d’informations structurées accessibles au moyen d’un logiciel ou d’un fichier Excel par exemple. Il faut choisir pour chaque base de données, la structure qui permet d’utiliser le plus simplement et le plus efficacement les informations au cours des opérations de marketing.</w:t>
      </w:r>
    </w:p>
    <w:p w14:paraId="7184252C" w14:textId="77777777" w:rsidR="007F197E" w:rsidRPr="007E3EAE" w:rsidRDefault="007F197E" w:rsidP="00387E6E">
      <w:pPr>
        <w:jc w:val="both"/>
        <w:rPr>
          <w:b/>
        </w:rPr>
      </w:pPr>
      <w:r w:rsidRPr="007E3EAE">
        <w:rPr>
          <w:b/>
        </w:rPr>
        <w:t>Segmentation :</w:t>
      </w:r>
    </w:p>
    <w:p w14:paraId="75931001" w14:textId="77777777" w:rsidR="007E3EAE" w:rsidRDefault="007E3EAE" w:rsidP="00387E6E">
      <w:pPr>
        <w:jc w:val="both"/>
      </w:pPr>
      <w:r>
        <w:t>Découpage de la clientèle en segments aux caractéristiques homogènes. La segmentation est primordiale car une entreprise peut rarement cibler tous les clients sur son marché.</w:t>
      </w:r>
    </w:p>
    <w:p w14:paraId="25D9DC7E" w14:textId="77777777" w:rsidR="007F197E" w:rsidRPr="007E3EAE" w:rsidRDefault="007F197E" w:rsidP="00387E6E">
      <w:pPr>
        <w:jc w:val="both"/>
        <w:rPr>
          <w:b/>
        </w:rPr>
      </w:pPr>
      <w:r w:rsidRPr="007E3EAE">
        <w:rPr>
          <w:b/>
        </w:rPr>
        <w:t>Scoring :</w:t>
      </w:r>
    </w:p>
    <w:p w14:paraId="31EC976E" w14:textId="77777777" w:rsidR="007E3EAE" w:rsidRDefault="007E3EAE" w:rsidP="00387E6E">
      <w:pPr>
        <w:jc w:val="both"/>
      </w:pPr>
      <w:r>
        <w:t>Technique consistant à affecter une note ou un score à chaque client de la base de données, de façon à identifier les plus intéressants (ceux qui rapportent plus, achètent plus souvent, sont plus réceptifs aux sollicitations…)</w:t>
      </w:r>
    </w:p>
    <w:p w14:paraId="5C7A1FA4" w14:textId="77777777" w:rsidR="007F197E" w:rsidRPr="007E3EAE" w:rsidRDefault="007F197E" w:rsidP="00387E6E">
      <w:pPr>
        <w:jc w:val="both"/>
        <w:rPr>
          <w:b/>
        </w:rPr>
      </w:pPr>
      <w:r w:rsidRPr="007E3EAE">
        <w:rPr>
          <w:b/>
        </w:rPr>
        <w:t>Qualification :</w:t>
      </w:r>
    </w:p>
    <w:p w14:paraId="541CB7C2" w14:textId="77777777" w:rsidR="007E3EAE" w:rsidRDefault="007E3EAE" w:rsidP="00387E6E">
      <w:pPr>
        <w:jc w:val="both"/>
      </w:pPr>
      <w:r>
        <w:t>Désigne les opérations réalisées sur une base de données pour la nettoyer, vérifier les informations et les mettre à jour ou les compléter.</w:t>
      </w:r>
    </w:p>
    <w:sectPr w:rsidR="007E3EAE" w:rsidSect="003A05A0">
      <w:type w:val="continuous"/>
      <w:pgSz w:w="11906" w:h="16838"/>
      <w:pgMar w:top="709"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1FF055" w14:textId="77777777" w:rsidR="00923D9A" w:rsidRDefault="00923D9A" w:rsidP="00AA36F8">
      <w:pPr>
        <w:spacing w:after="0" w:line="240" w:lineRule="auto"/>
      </w:pPr>
      <w:r>
        <w:separator/>
      </w:r>
    </w:p>
  </w:endnote>
  <w:endnote w:type="continuationSeparator" w:id="0">
    <w:p w14:paraId="77DECCF4" w14:textId="77777777" w:rsidR="00923D9A" w:rsidRDefault="00923D9A" w:rsidP="00AA36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E124D" w14:textId="77777777" w:rsidR="00923D9A" w:rsidRDefault="00923D9A" w:rsidP="00AA36F8">
      <w:pPr>
        <w:spacing w:after="0" w:line="240" w:lineRule="auto"/>
      </w:pPr>
      <w:r>
        <w:separator/>
      </w:r>
    </w:p>
  </w:footnote>
  <w:footnote w:type="continuationSeparator" w:id="0">
    <w:p w14:paraId="78D0DF3A" w14:textId="77777777" w:rsidR="00923D9A" w:rsidRDefault="00923D9A" w:rsidP="00AA36F8">
      <w:pPr>
        <w:spacing w:after="0" w:line="240" w:lineRule="auto"/>
      </w:pPr>
      <w:r>
        <w:continuationSeparator/>
      </w:r>
    </w:p>
  </w:footnote>
  <w:footnote w:id="1">
    <w:p w14:paraId="56B2C0A2" w14:textId="77777777" w:rsidR="00211A88" w:rsidRDefault="00211A88" w:rsidP="00211A88">
      <w:pPr>
        <w:pStyle w:val="NormalWeb"/>
        <w:tabs>
          <w:tab w:val="left" w:pos="142"/>
        </w:tabs>
        <w:spacing w:before="0" w:beforeAutospacing="0" w:after="0" w:afterAutospacing="0"/>
        <w:ind w:left="142" w:hanging="142"/>
        <w:jc w:val="both"/>
        <w:rPr>
          <w:rFonts w:ascii="Calibri" w:hAnsi="Calibri"/>
          <w:sz w:val="20"/>
          <w:szCs w:val="20"/>
        </w:rPr>
      </w:pPr>
      <w:r>
        <w:rPr>
          <w:rStyle w:val="Appelnotedebasdep"/>
        </w:rPr>
        <w:footnoteRef/>
      </w:r>
      <w:r>
        <w:rPr>
          <w:rFonts w:ascii="Calibri" w:hAnsi="Calibri"/>
          <w:b/>
          <w:sz w:val="20"/>
          <w:szCs w:val="20"/>
        </w:rPr>
        <w:t xml:space="preserve"> </w:t>
      </w:r>
      <w:r>
        <w:rPr>
          <w:rFonts w:ascii="Calibri" w:hAnsi="Calibri"/>
          <w:b/>
          <w:sz w:val="20"/>
          <w:szCs w:val="20"/>
        </w:rPr>
        <w:tab/>
        <w:t>Retai</w:t>
      </w:r>
      <w:r>
        <w:rPr>
          <w:rFonts w:ascii="Calibri" w:hAnsi="Calibri"/>
          <w:sz w:val="20"/>
          <w:szCs w:val="20"/>
        </w:rPr>
        <w:t>l est le terme anglais désignant l'activité de commerce de détail. Au sens statistique de l'INSEE, le retail ne comprend donc théoriquement pas le commerce des services, ni l'activité de commerce de gros.</w:t>
      </w:r>
    </w:p>
  </w:footnote>
  <w:footnote w:id="2">
    <w:p w14:paraId="1C6F9C24" w14:textId="77777777" w:rsidR="00BE3634" w:rsidRDefault="00BE3634" w:rsidP="00BE3634">
      <w:pPr>
        <w:pStyle w:val="Notedebasdepage"/>
        <w:tabs>
          <w:tab w:val="left" w:pos="142"/>
        </w:tabs>
        <w:ind w:left="142" w:hanging="142"/>
        <w:jc w:val="both"/>
        <w:rPr>
          <w:rStyle w:val="hgkelc"/>
          <w:rFonts w:ascii="Calibri" w:hAnsi="Calibri"/>
        </w:rPr>
      </w:pPr>
      <w:r>
        <w:rPr>
          <w:rStyle w:val="Appelnotedebasdep"/>
        </w:rPr>
        <w:footnoteRef/>
      </w:r>
      <w:r>
        <w:t xml:space="preserve"> </w:t>
      </w:r>
      <w:r>
        <w:tab/>
      </w:r>
      <w:r>
        <w:rPr>
          <w:rStyle w:val="hgkelc"/>
          <w:rFonts w:ascii="Calibri" w:hAnsi="Calibri"/>
        </w:rPr>
        <w:t xml:space="preserve">Lors d'une campagne de marketing direct postale, les </w:t>
      </w:r>
      <w:r>
        <w:rPr>
          <w:rStyle w:val="hgkelc"/>
          <w:rFonts w:ascii="Calibri" w:hAnsi="Calibri"/>
          <w:b/>
          <w:bCs/>
        </w:rPr>
        <w:t>PND</w:t>
      </w:r>
      <w:r>
        <w:rPr>
          <w:rStyle w:val="hgkelc"/>
          <w:rFonts w:ascii="Calibri" w:hAnsi="Calibri"/>
        </w:rPr>
        <w:t xml:space="preserve"> (pli non </w:t>
      </w:r>
      <w:r>
        <w:rPr>
          <w:rStyle w:val="hgkelc"/>
          <w:rFonts w:ascii="Calibri" w:hAnsi="Calibri"/>
          <w:color w:val="FF0000"/>
        </w:rPr>
        <w:t>distribuable</w:t>
      </w:r>
      <w:r>
        <w:rPr>
          <w:rStyle w:val="hgkelc"/>
          <w:rFonts w:ascii="Calibri" w:hAnsi="Calibri"/>
        </w:rPr>
        <w:t>) sont retournés à l'expéditeur avec la nature du renvoi spécifiée par une étiquette apposée par le facteur.</w:t>
      </w:r>
    </w:p>
    <w:p w14:paraId="00C5DBB6" w14:textId="77777777" w:rsidR="00BE3634" w:rsidRDefault="00BE3634" w:rsidP="00BE3634">
      <w:pPr>
        <w:pStyle w:val="Notedebasdepage"/>
        <w:tabs>
          <w:tab w:val="left" w:pos="142"/>
        </w:tabs>
        <w:ind w:left="142"/>
        <w:jc w:val="both"/>
      </w:pPr>
      <w:r>
        <w:rPr>
          <w:rStyle w:val="hgkelc"/>
          <w:rFonts w:ascii="Calibri" w:hAnsi="Calibri"/>
        </w:rPr>
        <w:t xml:space="preserve">Les raisons les plus courantes de </w:t>
      </w:r>
      <w:r>
        <w:rPr>
          <w:rStyle w:val="hgkelc"/>
          <w:rFonts w:ascii="Calibri" w:hAnsi="Calibri"/>
          <w:b/>
          <w:bCs/>
        </w:rPr>
        <w:t>PND</w:t>
      </w:r>
      <w:r>
        <w:rPr>
          <w:rStyle w:val="hgkelc"/>
          <w:rFonts w:ascii="Calibri" w:hAnsi="Calibri"/>
        </w:rPr>
        <w:t xml:space="preserve"> sont : Une fausse adresse. Une adresse incorrecte</w:t>
      </w:r>
      <w:r>
        <w:rPr>
          <w:rStyle w:val="hgkelc"/>
        </w:rPr>
        <w:t>.</w:t>
      </w:r>
    </w:p>
  </w:footnote>
  <w:footnote w:id="3">
    <w:p w14:paraId="418A854C" w14:textId="77777777" w:rsidR="00BE3634" w:rsidRDefault="00BE3634" w:rsidP="00BE3634">
      <w:pPr>
        <w:pStyle w:val="Notedebasdepage"/>
        <w:tabs>
          <w:tab w:val="left" w:pos="142"/>
        </w:tabs>
        <w:ind w:left="142" w:hanging="142"/>
        <w:jc w:val="both"/>
      </w:pPr>
      <w:r>
        <w:rPr>
          <w:rStyle w:val="Appelnotedebasdep"/>
        </w:rPr>
        <w:footnoteRef/>
      </w:r>
      <w:r>
        <w:t xml:space="preserve"> </w:t>
      </w:r>
      <w:r>
        <w:tab/>
      </w:r>
      <w:r>
        <w:rPr>
          <w:rStyle w:val="hgkelc"/>
          <w:rFonts w:ascii="Calibri" w:hAnsi="Calibri"/>
          <w:b/>
        </w:rPr>
        <w:t>Le traitement</w:t>
      </w:r>
      <w:r>
        <w:rPr>
          <w:rStyle w:val="hgkelc"/>
          <w:rFonts w:ascii="Calibri" w:hAnsi="Calibri"/>
        </w:rPr>
        <w:t xml:space="preserve"> </w:t>
      </w:r>
      <w:r>
        <w:rPr>
          <w:rStyle w:val="hgkelc"/>
          <w:rFonts w:ascii="Calibri" w:hAnsi="Calibri"/>
          <w:b/>
          <w:bCs/>
        </w:rPr>
        <w:t>RNVP</w:t>
      </w:r>
      <w:r>
        <w:rPr>
          <w:rStyle w:val="hgkelc"/>
          <w:rFonts w:ascii="Calibri" w:hAnsi="Calibri"/>
        </w:rPr>
        <w:t>, souvent appelé normalisation d'adresses, permet de contrôler, corriger et normaliser les adresses postales. Cette normalisation d'adresses s'effectue selon la norme AFNOR NF Z 10-011 de l'adresse postale. Essentielle pour éviter les PND et les NPAI.</w:t>
      </w:r>
    </w:p>
  </w:footnote>
  <w:footnote w:id="4">
    <w:p w14:paraId="7A288694" w14:textId="77777777" w:rsidR="00BE3634" w:rsidRDefault="00BE3634" w:rsidP="00BE3634">
      <w:pPr>
        <w:pStyle w:val="NormalWeb"/>
        <w:tabs>
          <w:tab w:val="left" w:pos="142"/>
        </w:tabs>
        <w:spacing w:before="0" w:beforeAutospacing="0" w:after="0" w:afterAutospacing="0"/>
        <w:ind w:left="142" w:hanging="142"/>
        <w:jc w:val="both"/>
        <w:rPr>
          <w:rFonts w:ascii="Calibri" w:hAnsi="Calibri"/>
          <w:sz w:val="20"/>
          <w:szCs w:val="20"/>
        </w:rPr>
      </w:pPr>
      <w:r>
        <w:rPr>
          <w:rStyle w:val="Appelnotedebasdep"/>
        </w:rPr>
        <w:footnoteRef/>
      </w:r>
      <w:r>
        <w:rPr>
          <w:rFonts w:ascii="Calibri" w:hAnsi="Calibri"/>
          <w:b/>
          <w:sz w:val="20"/>
          <w:szCs w:val="20"/>
        </w:rPr>
        <w:t xml:space="preserve"> </w:t>
      </w:r>
      <w:r>
        <w:rPr>
          <w:rFonts w:ascii="Calibri" w:hAnsi="Calibri"/>
          <w:b/>
          <w:sz w:val="20"/>
          <w:szCs w:val="20"/>
        </w:rPr>
        <w:tab/>
        <w:t>Retai</w:t>
      </w:r>
      <w:r>
        <w:rPr>
          <w:rFonts w:ascii="Calibri" w:hAnsi="Calibri"/>
          <w:sz w:val="20"/>
          <w:szCs w:val="20"/>
        </w:rPr>
        <w:t>l est le terme anglais désignant l'activité de commerce de détail. Au sens statistique de l'INSEE, le retail ne comprend donc théoriquement pas le commerce des services, ni l'activité de commerce de gros.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8B0F5" w14:textId="77777777" w:rsidR="00DB36DB" w:rsidRPr="00CD686D" w:rsidRDefault="00DB36DB" w:rsidP="00DB36DB">
    <w:pPr>
      <w:pStyle w:val="En-tte"/>
      <w:tabs>
        <w:tab w:val="clear" w:pos="4536"/>
        <w:tab w:val="center" w:pos="6096"/>
      </w:tabs>
      <w:rPr>
        <w:rFonts w:ascii="Calibri" w:hAnsi="Calibri"/>
        <w:b/>
        <w:sz w:val="24"/>
        <w:szCs w:val="24"/>
      </w:rPr>
    </w:pPr>
    <w:r w:rsidRPr="008B7AD7">
      <w:rPr>
        <w:rFonts w:ascii="Calibri" w:hAnsi="Calibri"/>
        <w:b/>
        <w:sz w:val="24"/>
        <w:szCs w:val="24"/>
      </w:rPr>
      <w:t>BTS NDRC 1 – RC à distance et digitalisa</w:t>
    </w:r>
    <w:r>
      <w:rPr>
        <w:rFonts w:ascii="Calibri" w:hAnsi="Calibri"/>
        <w:b/>
        <w:sz w:val="24"/>
        <w:szCs w:val="24"/>
      </w:rPr>
      <w:t xml:space="preserve">tion </w:t>
    </w:r>
    <w:r>
      <w:rPr>
        <w:rFonts w:ascii="Calibri" w:hAnsi="Calibri"/>
        <w:b/>
        <w:sz w:val="24"/>
        <w:szCs w:val="24"/>
      </w:rPr>
      <w:tab/>
    </w:r>
  </w:p>
  <w:p w14:paraId="742BF357" w14:textId="245BFC3F" w:rsidR="00AA36F8" w:rsidRPr="00DB36DB" w:rsidRDefault="00AA36F8" w:rsidP="00DB36DB">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555EA"/>
    <w:multiLevelType w:val="hybridMultilevel"/>
    <w:tmpl w:val="317E0048"/>
    <w:lvl w:ilvl="0" w:tplc="D01AFD5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5ED5887"/>
    <w:multiLevelType w:val="multilevel"/>
    <w:tmpl w:val="06C4C5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C9327E"/>
    <w:multiLevelType w:val="hybridMultilevel"/>
    <w:tmpl w:val="81AAD8AE"/>
    <w:lvl w:ilvl="0" w:tplc="8D3CC7FA">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 w15:restartNumberingAfterBreak="0">
    <w:nsid w:val="221379D4"/>
    <w:multiLevelType w:val="hybridMultilevel"/>
    <w:tmpl w:val="D278F31C"/>
    <w:lvl w:ilvl="0" w:tplc="7304C21A">
      <w:start w:val="1"/>
      <w:numFmt w:val="upperRoman"/>
      <w:lvlText w:val="%1."/>
      <w:lvlJc w:val="left"/>
      <w:pPr>
        <w:ind w:left="1080" w:hanging="720"/>
      </w:pPr>
      <w:rPr>
        <w:rFonts w:hint="default"/>
        <w:b/>
        <w:bCs/>
      </w:rPr>
    </w:lvl>
    <w:lvl w:ilvl="1" w:tplc="1C0A0212">
      <w:numFmt w:val="bullet"/>
      <w:lvlText w:val="–"/>
      <w:lvlJc w:val="left"/>
      <w:pPr>
        <w:ind w:left="1440" w:hanging="360"/>
      </w:pPr>
      <w:rPr>
        <w:rFonts w:ascii="Calibri" w:eastAsia="Calibri" w:hAnsi="Calibri"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22B7DA4"/>
    <w:multiLevelType w:val="hybridMultilevel"/>
    <w:tmpl w:val="3538FAEE"/>
    <w:lvl w:ilvl="0" w:tplc="D01AFD5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3D902EE"/>
    <w:multiLevelType w:val="hybridMultilevel"/>
    <w:tmpl w:val="55563C2A"/>
    <w:lvl w:ilvl="0" w:tplc="D01AFD5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9376E48"/>
    <w:multiLevelType w:val="hybridMultilevel"/>
    <w:tmpl w:val="CA1C5310"/>
    <w:lvl w:ilvl="0" w:tplc="A48C13A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9E4532B"/>
    <w:multiLevelType w:val="multilevel"/>
    <w:tmpl w:val="BF1C3C42"/>
    <w:lvl w:ilvl="0">
      <w:start w:val="1"/>
      <w:numFmt w:val="bullet"/>
      <w:lvlText w:val=""/>
      <w:lvlJc w:val="left"/>
      <w:pPr>
        <w:tabs>
          <w:tab w:val="decimal" w:pos="216"/>
        </w:tabs>
        <w:ind w:left="720" w:firstLine="0"/>
      </w:pPr>
      <w:rPr>
        <w:rFonts w:ascii="Wingdings" w:hAnsi="Wingdings" w:hint="default"/>
        <w:strike w:val="0"/>
        <w:dstrike w:val="0"/>
        <w:color w:val="000000"/>
        <w:spacing w:val="0"/>
        <w:w w:val="100"/>
        <w:sz w:val="19"/>
        <w:u w:val="none"/>
        <w:effect w:val="none"/>
        <w:vertAlign w:val="baseline"/>
        <w:lang w:val="fr-FR"/>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15:restartNumberingAfterBreak="0">
    <w:nsid w:val="2B897232"/>
    <w:multiLevelType w:val="hybridMultilevel"/>
    <w:tmpl w:val="7778C09C"/>
    <w:lvl w:ilvl="0" w:tplc="97A2882C">
      <w:start w:val="1"/>
      <w:numFmt w:val="bullet"/>
      <w:lvlText w:val="-"/>
      <w:lvlJc w:val="left"/>
      <w:pPr>
        <w:ind w:left="1429" w:hanging="360"/>
      </w:pPr>
      <w:rPr>
        <w:rFonts w:ascii="Symbol" w:hAnsi="Symbol" w:hint="default"/>
      </w:rPr>
    </w:lvl>
    <w:lvl w:ilvl="1" w:tplc="040C0003">
      <w:start w:val="1"/>
      <w:numFmt w:val="bullet"/>
      <w:lvlText w:val="o"/>
      <w:lvlJc w:val="left"/>
      <w:pPr>
        <w:ind w:left="2149" w:hanging="360"/>
      </w:pPr>
      <w:rPr>
        <w:rFonts w:ascii="Courier New" w:hAnsi="Courier New" w:cs="Courier New" w:hint="default"/>
      </w:rPr>
    </w:lvl>
    <w:lvl w:ilvl="2" w:tplc="040C0005">
      <w:start w:val="1"/>
      <w:numFmt w:val="bullet"/>
      <w:lvlText w:val=""/>
      <w:lvlJc w:val="left"/>
      <w:pPr>
        <w:ind w:left="2869" w:hanging="360"/>
      </w:pPr>
      <w:rPr>
        <w:rFonts w:ascii="Wingdings" w:hAnsi="Wingdings" w:hint="default"/>
      </w:rPr>
    </w:lvl>
    <w:lvl w:ilvl="3" w:tplc="040C0001">
      <w:start w:val="1"/>
      <w:numFmt w:val="bullet"/>
      <w:lvlText w:val=""/>
      <w:lvlJc w:val="left"/>
      <w:pPr>
        <w:ind w:left="3589" w:hanging="360"/>
      </w:pPr>
      <w:rPr>
        <w:rFonts w:ascii="Symbol" w:hAnsi="Symbol" w:hint="default"/>
      </w:rPr>
    </w:lvl>
    <w:lvl w:ilvl="4" w:tplc="040C0003">
      <w:start w:val="1"/>
      <w:numFmt w:val="bullet"/>
      <w:lvlText w:val="o"/>
      <w:lvlJc w:val="left"/>
      <w:pPr>
        <w:ind w:left="4309" w:hanging="360"/>
      </w:pPr>
      <w:rPr>
        <w:rFonts w:ascii="Courier New" w:hAnsi="Courier New" w:cs="Courier New" w:hint="default"/>
      </w:rPr>
    </w:lvl>
    <w:lvl w:ilvl="5" w:tplc="040C0005">
      <w:start w:val="1"/>
      <w:numFmt w:val="bullet"/>
      <w:lvlText w:val=""/>
      <w:lvlJc w:val="left"/>
      <w:pPr>
        <w:ind w:left="5029" w:hanging="360"/>
      </w:pPr>
      <w:rPr>
        <w:rFonts w:ascii="Wingdings" w:hAnsi="Wingdings" w:hint="default"/>
      </w:rPr>
    </w:lvl>
    <w:lvl w:ilvl="6" w:tplc="040C0001">
      <w:start w:val="1"/>
      <w:numFmt w:val="bullet"/>
      <w:lvlText w:val=""/>
      <w:lvlJc w:val="left"/>
      <w:pPr>
        <w:ind w:left="5749" w:hanging="360"/>
      </w:pPr>
      <w:rPr>
        <w:rFonts w:ascii="Symbol" w:hAnsi="Symbol" w:hint="default"/>
      </w:rPr>
    </w:lvl>
    <w:lvl w:ilvl="7" w:tplc="040C0003">
      <w:start w:val="1"/>
      <w:numFmt w:val="bullet"/>
      <w:lvlText w:val="o"/>
      <w:lvlJc w:val="left"/>
      <w:pPr>
        <w:ind w:left="6469" w:hanging="360"/>
      </w:pPr>
      <w:rPr>
        <w:rFonts w:ascii="Courier New" w:hAnsi="Courier New" w:cs="Courier New" w:hint="default"/>
      </w:rPr>
    </w:lvl>
    <w:lvl w:ilvl="8" w:tplc="040C0005">
      <w:start w:val="1"/>
      <w:numFmt w:val="bullet"/>
      <w:lvlText w:val=""/>
      <w:lvlJc w:val="left"/>
      <w:pPr>
        <w:ind w:left="7189" w:hanging="360"/>
      </w:pPr>
      <w:rPr>
        <w:rFonts w:ascii="Wingdings" w:hAnsi="Wingdings" w:hint="default"/>
      </w:rPr>
    </w:lvl>
  </w:abstractNum>
  <w:abstractNum w:abstractNumId="9" w15:restartNumberingAfterBreak="0">
    <w:nsid w:val="2F771201"/>
    <w:multiLevelType w:val="hybridMultilevel"/>
    <w:tmpl w:val="A82E61CE"/>
    <w:lvl w:ilvl="0" w:tplc="ED709132">
      <w:start w:val="1"/>
      <w:numFmt w:val="bullet"/>
      <w:lvlText w:val="-"/>
      <w:lvlJc w:val="left"/>
      <w:pPr>
        <w:ind w:left="720" w:hanging="360"/>
      </w:pPr>
      <w:rPr>
        <w:rFonts w:ascii="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305570B1"/>
    <w:multiLevelType w:val="hybridMultilevel"/>
    <w:tmpl w:val="08DAFEF6"/>
    <w:lvl w:ilvl="0" w:tplc="6ADAC44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379E7956"/>
    <w:multiLevelType w:val="hybridMultilevel"/>
    <w:tmpl w:val="69AEBDB4"/>
    <w:lvl w:ilvl="0" w:tplc="D01AFD5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3E70080D"/>
    <w:multiLevelType w:val="hybridMultilevel"/>
    <w:tmpl w:val="FE049D82"/>
    <w:lvl w:ilvl="0" w:tplc="D01AFD5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3FA37ED1"/>
    <w:multiLevelType w:val="hybridMultilevel"/>
    <w:tmpl w:val="8BF484B6"/>
    <w:lvl w:ilvl="0" w:tplc="D01AFD5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453E1FC0"/>
    <w:multiLevelType w:val="hybridMultilevel"/>
    <w:tmpl w:val="6D548A00"/>
    <w:lvl w:ilvl="0" w:tplc="A6548FF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4AA42A91"/>
    <w:multiLevelType w:val="hybridMultilevel"/>
    <w:tmpl w:val="BF0E1EC2"/>
    <w:lvl w:ilvl="0" w:tplc="76D2F99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58A739DC"/>
    <w:multiLevelType w:val="hybridMultilevel"/>
    <w:tmpl w:val="4544B7D2"/>
    <w:lvl w:ilvl="0" w:tplc="D01AFD5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5C4F0DAF"/>
    <w:multiLevelType w:val="hybridMultilevel"/>
    <w:tmpl w:val="A6989DD0"/>
    <w:lvl w:ilvl="0" w:tplc="D01AFD5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5C73625D"/>
    <w:multiLevelType w:val="hybridMultilevel"/>
    <w:tmpl w:val="A5842F3C"/>
    <w:lvl w:ilvl="0" w:tplc="8D3CC7FA">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9" w15:restartNumberingAfterBreak="0">
    <w:nsid w:val="5DD208BF"/>
    <w:multiLevelType w:val="multilevel"/>
    <w:tmpl w:val="6E8C65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4333F4E"/>
    <w:multiLevelType w:val="hybridMultilevel"/>
    <w:tmpl w:val="449C8C10"/>
    <w:lvl w:ilvl="0" w:tplc="BED44D8E">
      <w:start w:val="1"/>
      <w:numFmt w:val="decimal"/>
      <w:pStyle w:val="CAP-CorrigesQuestions"/>
      <w:lvlText w:val="%1."/>
      <w:lvlJc w:val="left"/>
      <w:pPr>
        <w:ind w:left="1352" w:hanging="360"/>
      </w:pPr>
      <w:rPr>
        <w:b/>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1" w15:restartNumberingAfterBreak="0">
    <w:nsid w:val="64357F7E"/>
    <w:multiLevelType w:val="hybridMultilevel"/>
    <w:tmpl w:val="FE049D82"/>
    <w:lvl w:ilvl="0" w:tplc="D01AFD5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649C0D38"/>
    <w:multiLevelType w:val="multilevel"/>
    <w:tmpl w:val="B70E38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76A1B67"/>
    <w:multiLevelType w:val="hybridMultilevel"/>
    <w:tmpl w:val="09404304"/>
    <w:lvl w:ilvl="0" w:tplc="D01AFD5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67C24220"/>
    <w:multiLevelType w:val="multilevel"/>
    <w:tmpl w:val="04C0BA74"/>
    <w:lvl w:ilvl="0">
      <w:start w:val="1"/>
      <w:numFmt w:val="bullet"/>
      <w:lvlText w:val=""/>
      <w:lvlJc w:val="left"/>
      <w:pPr>
        <w:tabs>
          <w:tab w:val="decimal" w:pos="216"/>
        </w:tabs>
        <w:ind w:left="720" w:firstLine="0"/>
      </w:pPr>
      <w:rPr>
        <w:rFonts w:ascii="Symbol" w:hAnsi="Symbol"/>
        <w:strike w:val="0"/>
        <w:dstrike w:val="0"/>
        <w:color w:val="000000"/>
        <w:spacing w:val="-2"/>
        <w:w w:val="100"/>
        <w:sz w:val="20"/>
        <w:u w:val="none"/>
        <w:effect w:val="none"/>
        <w:vertAlign w:val="baseline"/>
        <w:lang w:val="fr-FR"/>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5" w15:restartNumberingAfterBreak="0">
    <w:nsid w:val="6B573CED"/>
    <w:multiLevelType w:val="hybridMultilevel"/>
    <w:tmpl w:val="8BF484B6"/>
    <w:lvl w:ilvl="0" w:tplc="D01AFD5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6DFA5A86"/>
    <w:multiLevelType w:val="hybridMultilevel"/>
    <w:tmpl w:val="1F8E09DE"/>
    <w:lvl w:ilvl="0" w:tplc="7304C21A">
      <w:start w:val="1"/>
      <w:numFmt w:val="upperRoman"/>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7292093F"/>
    <w:multiLevelType w:val="hybridMultilevel"/>
    <w:tmpl w:val="BDDC2F52"/>
    <w:lvl w:ilvl="0" w:tplc="AAF28E78">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8" w15:restartNumberingAfterBreak="0">
    <w:nsid w:val="729464EC"/>
    <w:multiLevelType w:val="hybridMultilevel"/>
    <w:tmpl w:val="17AA2298"/>
    <w:lvl w:ilvl="0" w:tplc="8D3CC7FA">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7EDB72E1"/>
    <w:multiLevelType w:val="multilevel"/>
    <w:tmpl w:val="E760CD50"/>
    <w:lvl w:ilvl="0">
      <w:start w:val="1"/>
      <w:numFmt w:val="upperRoman"/>
      <w:lvlText w:val="%1."/>
      <w:lvlJc w:val="left"/>
      <w:pPr>
        <w:ind w:left="567" w:hanging="567"/>
      </w:pPr>
      <w:rPr>
        <w:rFonts w:hint="default"/>
        <w:b/>
        <w:bCs/>
        <w:i w:val="0"/>
        <w:sz w:val="24"/>
      </w:rPr>
    </w:lvl>
    <w:lvl w:ilvl="1">
      <w:start w:val="1"/>
      <w:numFmt w:val="upperLetter"/>
      <w:pStyle w:val="Titre4"/>
      <w:lvlText w:val="%2."/>
      <w:legacy w:legacy="1" w:legacySpace="0" w:legacyIndent="567"/>
      <w:lvlJc w:val="center"/>
      <w:pPr>
        <w:ind w:left="1134" w:hanging="567"/>
      </w:pPr>
      <w:rPr>
        <w:b/>
        <w:i w:val="0"/>
        <w:sz w:val="24"/>
      </w:rPr>
    </w:lvl>
    <w:lvl w:ilvl="2">
      <w:start w:val="1"/>
      <w:numFmt w:val="decimal"/>
      <w:lvlText w:val="%3."/>
      <w:legacy w:legacy="1" w:legacySpace="0" w:legacyIndent="567"/>
      <w:lvlJc w:val="center"/>
      <w:pPr>
        <w:ind w:left="1701" w:hanging="567"/>
      </w:pPr>
      <w:rPr>
        <w:b/>
        <w:i w:val="0"/>
        <w:sz w:val="24"/>
      </w:rPr>
    </w:lvl>
    <w:lvl w:ilvl="3">
      <w:start w:val="1"/>
      <w:numFmt w:val="lowerLetter"/>
      <w:lvlText w:val="%4)"/>
      <w:legacy w:legacy="1" w:legacySpace="0" w:legacyIndent="708"/>
      <w:lvlJc w:val="left"/>
      <w:pPr>
        <w:ind w:left="2409" w:hanging="708"/>
      </w:pPr>
    </w:lvl>
    <w:lvl w:ilvl="4">
      <w:start w:val="1"/>
      <w:numFmt w:val="decimal"/>
      <w:lvlText w:val="(%5)"/>
      <w:legacy w:legacy="1" w:legacySpace="0" w:legacyIndent="708"/>
      <w:lvlJc w:val="left"/>
      <w:pPr>
        <w:ind w:left="3117" w:hanging="708"/>
      </w:pPr>
    </w:lvl>
    <w:lvl w:ilvl="5">
      <w:start w:val="1"/>
      <w:numFmt w:val="lowerLetter"/>
      <w:lvlText w:val="(%6)"/>
      <w:legacy w:legacy="1" w:legacySpace="0" w:legacyIndent="708"/>
      <w:lvlJc w:val="left"/>
      <w:pPr>
        <w:ind w:left="3825" w:hanging="708"/>
      </w:pPr>
    </w:lvl>
    <w:lvl w:ilvl="6">
      <w:start w:val="1"/>
      <w:numFmt w:val="lowerRoman"/>
      <w:lvlText w:val="(%7)"/>
      <w:legacy w:legacy="1" w:legacySpace="0" w:legacyIndent="708"/>
      <w:lvlJc w:val="left"/>
      <w:pPr>
        <w:ind w:left="4533" w:hanging="708"/>
      </w:pPr>
    </w:lvl>
    <w:lvl w:ilvl="7">
      <w:start w:val="1"/>
      <w:numFmt w:val="lowerLetter"/>
      <w:lvlText w:val="(%8)"/>
      <w:legacy w:legacy="1" w:legacySpace="0" w:legacyIndent="708"/>
      <w:lvlJc w:val="left"/>
      <w:pPr>
        <w:ind w:left="5241" w:hanging="708"/>
      </w:pPr>
    </w:lvl>
    <w:lvl w:ilvl="8">
      <w:start w:val="1"/>
      <w:numFmt w:val="lowerRoman"/>
      <w:lvlText w:val="(%9)"/>
      <w:legacy w:legacy="1" w:legacySpace="0" w:legacyIndent="708"/>
      <w:lvlJc w:val="left"/>
      <w:pPr>
        <w:ind w:left="5949" w:hanging="708"/>
      </w:pPr>
    </w:lvl>
  </w:abstractNum>
  <w:num w:numId="1">
    <w:abstractNumId w:val="10"/>
  </w:num>
  <w:num w:numId="2">
    <w:abstractNumId w:val="3"/>
  </w:num>
  <w:num w:numId="3">
    <w:abstractNumId w:val="12"/>
  </w:num>
  <w:num w:numId="4">
    <w:abstractNumId w:val="0"/>
  </w:num>
  <w:num w:numId="5">
    <w:abstractNumId w:val="5"/>
  </w:num>
  <w:num w:numId="6">
    <w:abstractNumId w:val="16"/>
  </w:num>
  <w:num w:numId="7">
    <w:abstractNumId w:val="11"/>
  </w:num>
  <w:num w:numId="8">
    <w:abstractNumId w:val="21"/>
  </w:num>
  <w:num w:numId="9">
    <w:abstractNumId w:val="17"/>
  </w:num>
  <w:num w:numId="1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8"/>
    <w:lvlOverride w:ilvl="0"/>
    <w:lvlOverride w:ilvl="1"/>
    <w:lvlOverride w:ilvl="2"/>
    <w:lvlOverride w:ilvl="3"/>
    <w:lvlOverride w:ilvl="4"/>
    <w:lvlOverride w:ilvl="5"/>
    <w:lvlOverride w:ilvl="6"/>
    <w:lvlOverride w:ilvl="7"/>
    <w:lvlOverride w:ilvl="8"/>
  </w:num>
  <w:num w:numId="12">
    <w:abstractNumId w:val="27"/>
    <w:lvlOverride w:ilvl="0"/>
    <w:lvlOverride w:ilvl="1"/>
    <w:lvlOverride w:ilvl="2"/>
    <w:lvlOverride w:ilvl="3"/>
    <w:lvlOverride w:ilvl="4"/>
    <w:lvlOverride w:ilvl="5"/>
    <w:lvlOverride w:ilvl="6"/>
    <w:lvlOverride w:ilvl="7"/>
    <w:lvlOverride w:ilvl="8"/>
  </w:num>
  <w:num w:numId="13">
    <w:abstractNumId w:val="8"/>
    <w:lvlOverride w:ilvl="0"/>
    <w:lvlOverride w:ilvl="1"/>
    <w:lvlOverride w:ilvl="2"/>
    <w:lvlOverride w:ilvl="3"/>
    <w:lvlOverride w:ilvl="4"/>
    <w:lvlOverride w:ilvl="5"/>
    <w:lvlOverride w:ilvl="6"/>
    <w:lvlOverride w:ilvl="7"/>
    <w:lvlOverride w:ilvl="8"/>
  </w:num>
  <w:num w:numId="14">
    <w:abstractNumId w:val="8"/>
  </w:num>
  <w:num w:numId="15">
    <w:abstractNumId w:val="13"/>
  </w:num>
  <w:num w:numId="16">
    <w:abstractNumId w:val="6"/>
  </w:num>
  <w:num w:numId="17">
    <w:abstractNumId w:val="14"/>
  </w:num>
  <w:num w:numId="18">
    <w:abstractNumId w:val="4"/>
  </w:num>
  <w:num w:numId="19">
    <w:abstractNumId w:val="15"/>
  </w:num>
  <w:num w:numId="20">
    <w:abstractNumId w:val="25"/>
  </w:num>
  <w:num w:numId="21">
    <w:abstractNumId w:val="1"/>
    <w:lvlOverride w:ilvl="0"/>
    <w:lvlOverride w:ilvl="1"/>
    <w:lvlOverride w:ilvl="2"/>
    <w:lvlOverride w:ilvl="3"/>
    <w:lvlOverride w:ilvl="4"/>
    <w:lvlOverride w:ilvl="5"/>
    <w:lvlOverride w:ilvl="6"/>
    <w:lvlOverride w:ilvl="7"/>
    <w:lvlOverride w:ilvl="8"/>
  </w:num>
  <w:num w:numId="22">
    <w:abstractNumId w:val="19"/>
    <w:lvlOverride w:ilvl="0"/>
    <w:lvlOverride w:ilvl="1"/>
    <w:lvlOverride w:ilvl="2"/>
    <w:lvlOverride w:ilvl="3"/>
    <w:lvlOverride w:ilvl="4"/>
    <w:lvlOverride w:ilvl="5"/>
    <w:lvlOverride w:ilvl="6"/>
    <w:lvlOverride w:ilvl="7"/>
    <w:lvlOverride w:ilvl="8"/>
  </w:num>
  <w:num w:numId="23">
    <w:abstractNumId w:val="22"/>
    <w:lvlOverride w:ilvl="0"/>
    <w:lvlOverride w:ilvl="1"/>
    <w:lvlOverride w:ilvl="2"/>
    <w:lvlOverride w:ilvl="3"/>
    <w:lvlOverride w:ilvl="4"/>
    <w:lvlOverride w:ilvl="5"/>
    <w:lvlOverride w:ilvl="6"/>
    <w:lvlOverride w:ilvl="7"/>
    <w:lvlOverride w:ilvl="8"/>
  </w:num>
  <w:num w:numId="24">
    <w:abstractNumId w:val="23"/>
  </w:num>
  <w:num w:numId="25">
    <w:abstractNumId w:val="29"/>
  </w:num>
  <w:num w:numId="26">
    <w:abstractNumId w:val="24"/>
    <w:lvlOverride w:ilvl="0"/>
    <w:lvlOverride w:ilvl="1"/>
    <w:lvlOverride w:ilvl="2"/>
    <w:lvlOverride w:ilvl="3"/>
    <w:lvlOverride w:ilvl="4"/>
    <w:lvlOverride w:ilvl="5"/>
    <w:lvlOverride w:ilvl="6"/>
    <w:lvlOverride w:ilvl="7"/>
    <w:lvlOverride w:ilvl="8"/>
  </w:num>
  <w:num w:numId="27">
    <w:abstractNumId w:val="9"/>
    <w:lvlOverride w:ilvl="0"/>
    <w:lvlOverride w:ilvl="1"/>
    <w:lvlOverride w:ilvl="2"/>
    <w:lvlOverride w:ilvl="3"/>
    <w:lvlOverride w:ilvl="4"/>
    <w:lvlOverride w:ilvl="5"/>
    <w:lvlOverride w:ilvl="6"/>
    <w:lvlOverride w:ilvl="7"/>
    <w:lvlOverride w:ilvl="8"/>
  </w:num>
  <w:num w:numId="28">
    <w:abstractNumId w:val="7"/>
    <w:lvlOverride w:ilvl="0"/>
    <w:lvlOverride w:ilvl="1"/>
    <w:lvlOverride w:ilvl="2"/>
    <w:lvlOverride w:ilvl="3"/>
    <w:lvlOverride w:ilvl="4"/>
    <w:lvlOverride w:ilvl="5"/>
    <w:lvlOverride w:ilvl="6"/>
    <w:lvlOverride w:ilvl="7"/>
    <w:lvlOverride w:ilvl="8"/>
  </w:num>
  <w:num w:numId="29">
    <w:abstractNumId w:val="2"/>
    <w:lvlOverride w:ilvl="0"/>
    <w:lvlOverride w:ilvl="1"/>
    <w:lvlOverride w:ilvl="2"/>
    <w:lvlOverride w:ilvl="3"/>
    <w:lvlOverride w:ilvl="4"/>
    <w:lvlOverride w:ilvl="5"/>
    <w:lvlOverride w:ilvl="6"/>
    <w:lvlOverride w:ilvl="7"/>
    <w:lvlOverride w:ilvl="8"/>
  </w:num>
  <w:num w:numId="30">
    <w:abstractNumId w:val="18"/>
    <w:lvlOverride w:ilvl="0"/>
    <w:lvlOverride w:ilvl="1"/>
    <w:lvlOverride w:ilvl="2"/>
    <w:lvlOverride w:ilvl="3"/>
    <w:lvlOverride w:ilvl="4"/>
    <w:lvlOverride w:ilvl="5"/>
    <w:lvlOverride w:ilvl="6"/>
    <w:lvlOverride w:ilvl="7"/>
    <w:lvlOverride w:ilvl="8"/>
  </w:num>
  <w:num w:numId="31">
    <w:abstractNumId w:val="2"/>
  </w:num>
  <w:num w:numId="3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6"/>
  </w:num>
  <w:num w:numId="3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A36F8"/>
    <w:rsid w:val="000A5189"/>
    <w:rsid w:val="001823CA"/>
    <w:rsid w:val="001A0F17"/>
    <w:rsid w:val="001B5601"/>
    <w:rsid w:val="00211A88"/>
    <w:rsid w:val="00272F79"/>
    <w:rsid w:val="002B112D"/>
    <w:rsid w:val="00320E46"/>
    <w:rsid w:val="00387E6E"/>
    <w:rsid w:val="003A05A0"/>
    <w:rsid w:val="004845A7"/>
    <w:rsid w:val="005C5E75"/>
    <w:rsid w:val="00636E98"/>
    <w:rsid w:val="00666458"/>
    <w:rsid w:val="00702238"/>
    <w:rsid w:val="007C15F3"/>
    <w:rsid w:val="007E3EAE"/>
    <w:rsid w:val="007F197E"/>
    <w:rsid w:val="00852DA7"/>
    <w:rsid w:val="008C206F"/>
    <w:rsid w:val="009109BC"/>
    <w:rsid w:val="00923D9A"/>
    <w:rsid w:val="00A70F11"/>
    <w:rsid w:val="00AA36F8"/>
    <w:rsid w:val="00AD5586"/>
    <w:rsid w:val="00B12DCD"/>
    <w:rsid w:val="00B62E0F"/>
    <w:rsid w:val="00BE3634"/>
    <w:rsid w:val="00D44CF2"/>
    <w:rsid w:val="00DB36DB"/>
    <w:rsid w:val="00ED2726"/>
    <w:rsid w:val="00F66C5D"/>
    <w:rsid w:val="00F84B96"/>
    <w:rsid w:val="00FA631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rules v:ext="edit">
        <o:r id="V:Rule1" type="connector" idref="#_x0000_s1028"/>
        <o:r id="V:Rule2" type="connector" idref="#_x0000_s1035"/>
        <o:r id="V:Rule3" type="connector" idref="#_x0000_s1034"/>
        <o:r id="V:Rule4" type="connector" idref="#_x0000_s1038"/>
        <o:r id="V:Rule5" type="connector" idref="#_x0000_s1036"/>
        <o:r id="V:Rule6" type="connector" idref="#_x0000_s1037"/>
      </o:rules>
    </o:shapelayout>
  </w:shapeDefaults>
  <w:decimalSymbol w:val=","/>
  <w:listSeparator w:val=";"/>
  <w14:docId w14:val="5995FE2B"/>
  <w15:docId w15:val="{D4A161E4-8F1A-49E1-AB38-A35142969D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15F3"/>
  </w:style>
  <w:style w:type="paragraph" w:styleId="Titre1">
    <w:name w:val="heading 1"/>
    <w:basedOn w:val="Normal"/>
    <w:next w:val="Normal"/>
    <w:link w:val="Titre1Car"/>
    <w:uiPriority w:val="9"/>
    <w:qFormat/>
    <w:rsid w:val="00BE363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next w:val="Normal"/>
    <w:link w:val="Titre2Car"/>
    <w:semiHidden/>
    <w:unhideWhenUsed/>
    <w:qFormat/>
    <w:rsid w:val="00BE3634"/>
    <w:pPr>
      <w:keepNext/>
      <w:spacing w:after="0" w:line="240" w:lineRule="auto"/>
      <w:ind w:left="567" w:hanging="567"/>
      <w:outlineLvl w:val="1"/>
    </w:pPr>
    <w:rPr>
      <w:rFonts w:ascii="Times New Roman" w:eastAsia="Times New Roman" w:hAnsi="Times New Roman" w:cs="Times New Roman"/>
      <w:b/>
      <w:sz w:val="20"/>
      <w:szCs w:val="20"/>
      <w:lang w:eastAsia="fr-FR"/>
    </w:rPr>
  </w:style>
  <w:style w:type="paragraph" w:styleId="Titre3">
    <w:name w:val="heading 3"/>
    <w:basedOn w:val="Normal"/>
    <w:next w:val="Normal"/>
    <w:link w:val="Titre3Car"/>
    <w:unhideWhenUsed/>
    <w:qFormat/>
    <w:rsid w:val="00BE3634"/>
    <w:pPr>
      <w:keepNext/>
      <w:spacing w:after="0" w:line="240" w:lineRule="auto"/>
      <w:jc w:val="both"/>
      <w:outlineLvl w:val="2"/>
    </w:pPr>
    <w:rPr>
      <w:rFonts w:ascii="Times New Roman" w:eastAsia="Times New Roman" w:hAnsi="Times New Roman" w:cs="Times New Roman"/>
      <w:b/>
      <w:caps/>
      <w:sz w:val="24"/>
      <w:szCs w:val="20"/>
      <w:lang w:eastAsia="fr-FR"/>
    </w:rPr>
  </w:style>
  <w:style w:type="paragraph" w:styleId="Titre4">
    <w:name w:val="heading 4"/>
    <w:basedOn w:val="Normal"/>
    <w:next w:val="Normal"/>
    <w:link w:val="Titre4Car"/>
    <w:semiHidden/>
    <w:unhideWhenUsed/>
    <w:qFormat/>
    <w:rsid w:val="00BE3634"/>
    <w:pPr>
      <w:keepNext/>
      <w:numPr>
        <w:ilvl w:val="1"/>
        <w:numId w:val="25"/>
      </w:numPr>
      <w:spacing w:after="0" w:line="240" w:lineRule="auto"/>
      <w:jc w:val="both"/>
      <w:outlineLvl w:val="3"/>
    </w:pPr>
    <w:rPr>
      <w:rFonts w:ascii="Times New Roman" w:eastAsia="Times New Roman" w:hAnsi="Times New Roman" w:cs="Times New Roman"/>
      <w:sz w:val="24"/>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A36F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A36F8"/>
    <w:rPr>
      <w:rFonts w:ascii="Tahoma" w:hAnsi="Tahoma" w:cs="Tahoma"/>
      <w:sz w:val="16"/>
      <w:szCs w:val="16"/>
    </w:rPr>
  </w:style>
  <w:style w:type="paragraph" w:styleId="En-tte">
    <w:name w:val="header"/>
    <w:basedOn w:val="Normal"/>
    <w:link w:val="En-tteCar"/>
    <w:unhideWhenUsed/>
    <w:rsid w:val="00AA36F8"/>
    <w:pPr>
      <w:tabs>
        <w:tab w:val="center" w:pos="4536"/>
        <w:tab w:val="right" w:pos="9072"/>
      </w:tabs>
      <w:spacing w:after="0" w:line="240" w:lineRule="auto"/>
    </w:pPr>
  </w:style>
  <w:style w:type="character" w:customStyle="1" w:styleId="En-tteCar">
    <w:name w:val="En-tête Car"/>
    <w:basedOn w:val="Policepardfaut"/>
    <w:link w:val="En-tte"/>
    <w:uiPriority w:val="99"/>
    <w:rsid w:val="00AA36F8"/>
  </w:style>
  <w:style w:type="paragraph" w:styleId="Pieddepage">
    <w:name w:val="footer"/>
    <w:basedOn w:val="Normal"/>
    <w:link w:val="PieddepageCar"/>
    <w:uiPriority w:val="99"/>
    <w:unhideWhenUsed/>
    <w:rsid w:val="00AA36F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A36F8"/>
  </w:style>
  <w:style w:type="paragraph" w:styleId="Paragraphedeliste">
    <w:name w:val="List Paragraph"/>
    <w:basedOn w:val="Normal"/>
    <w:uiPriority w:val="34"/>
    <w:qFormat/>
    <w:rsid w:val="00DB36DB"/>
    <w:pPr>
      <w:ind w:left="720"/>
      <w:contextualSpacing/>
    </w:pPr>
  </w:style>
  <w:style w:type="paragraph" w:customStyle="1" w:styleId="CAP-CorrigesTitre3">
    <w:name w:val="CAP-Corriges_Titre3"/>
    <w:basedOn w:val="Normal"/>
    <w:qFormat/>
    <w:rsid w:val="00DB36DB"/>
    <w:pPr>
      <w:spacing w:before="360" w:after="120" w:line="240" w:lineRule="auto"/>
    </w:pPr>
    <w:rPr>
      <w:rFonts w:ascii="Arial" w:eastAsia="Calibri" w:hAnsi="Arial" w:cs="Arial"/>
      <w:b/>
      <w:sz w:val="24"/>
      <w:szCs w:val="28"/>
    </w:rPr>
  </w:style>
  <w:style w:type="character" w:styleId="Lienhypertexte">
    <w:name w:val="Hyperlink"/>
    <w:semiHidden/>
    <w:unhideWhenUsed/>
    <w:rsid w:val="00211A88"/>
    <w:rPr>
      <w:color w:val="0000FF"/>
      <w:u w:val="single"/>
    </w:rPr>
  </w:style>
  <w:style w:type="paragraph" w:styleId="NormalWeb">
    <w:name w:val="Normal (Web)"/>
    <w:basedOn w:val="Normal"/>
    <w:uiPriority w:val="99"/>
    <w:semiHidden/>
    <w:unhideWhenUsed/>
    <w:rsid w:val="00211A88"/>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AP-CorrigesQuestions">
    <w:name w:val="CAP-Corriges_Questions"/>
    <w:basedOn w:val="Paragraphedeliste"/>
    <w:uiPriority w:val="99"/>
    <w:qFormat/>
    <w:rsid w:val="00211A88"/>
    <w:pPr>
      <w:numPr>
        <w:numId w:val="10"/>
      </w:numPr>
      <w:tabs>
        <w:tab w:val="num" w:pos="360"/>
      </w:tabs>
      <w:spacing w:before="120" w:after="0" w:line="240" w:lineRule="auto"/>
      <w:ind w:left="720" w:firstLine="0"/>
    </w:pPr>
    <w:rPr>
      <w:rFonts w:ascii="Calibri" w:eastAsia="Calibri" w:hAnsi="Calibri" w:cs="Times New Roman"/>
      <w:b/>
    </w:rPr>
  </w:style>
  <w:style w:type="paragraph" w:customStyle="1" w:styleId="CAP-Corriges-Rponses">
    <w:name w:val="CAP-Corriges-Réponses"/>
    <w:basedOn w:val="Normal"/>
    <w:uiPriority w:val="99"/>
    <w:qFormat/>
    <w:rsid w:val="00211A88"/>
    <w:pPr>
      <w:tabs>
        <w:tab w:val="left" w:leader="dot" w:pos="9072"/>
      </w:tabs>
      <w:spacing w:before="60" w:after="0" w:line="240" w:lineRule="auto"/>
      <w:jc w:val="both"/>
    </w:pPr>
    <w:rPr>
      <w:rFonts w:ascii="Calibri" w:eastAsia="Calibri" w:hAnsi="Calibri" w:cs="Arial"/>
      <w:color w:val="000000"/>
    </w:rPr>
  </w:style>
  <w:style w:type="character" w:styleId="Appelnotedebasdep">
    <w:name w:val="footnote reference"/>
    <w:uiPriority w:val="99"/>
    <w:semiHidden/>
    <w:unhideWhenUsed/>
    <w:rsid w:val="00211A88"/>
    <w:rPr>
      <w:vertAlign w:val="superscript"/>
    </w:rPr>
  </w:style>
  <w:style w:type="character" w:customStyle="1" w:styleId="Titre2Car">
    <w:name w:val="Titre 2 Car"/>
    <w:basedOn w:val="Policepardfaut"/>
    <w:link w:val="Titre2"/>
    <w:semiHidden/>
    <w:rsid w:val="00BE3634"/>
    <w:rPr>
      <w:rFonts w:ascii="Times New Roman" w:eastAsia="Times New Roman" w:hAnsi="Times New Roman" w:cs="Times New Roman"/>
      <w:b/>
      <w:sz w:val="20"/>
      <w:szCs w:val="20"/>
      <w:lang w:eastAsia="fr-FR"/>
    </w:rPr>
  </w:style>
  <w:style w:type="paragraph" w:customStyle="1" w:styleId="title-encadre">
    <w:name w:val="title-encadre"/>
    <w:basedOn w:val="Normal"/>
    <w:uiPriority w:val="99"/>
    <w:rsid w:val="00BE363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BE3634"/>
    <w:rPr>
      <w:b/>
      <w:bCs/>
    </w:rPr>
  </w:style>
  <w:style w:type="character" w:customStyle="1" w:styleId="Titre1Car">
    <w:name w:val="Titre 1 Car"/>
    <w:basedOn w:val="Policepardfaut"/>
    <w:link w:val="Titre1"/>
    <w:uiPriority w:val="9"/>
    <w:rsid w:val="00BE3634"/>
    <w:rPr>
      <w:rFonts w:asciiTheme="majorHAnsi" w:eastAsiaTheme="majorEastAsia" w:hAnsiTheme="majorHAnsi" w:cstheme="majorBidi"/>
      <w:color w:val="365F91" w:themeColor="accent1" w:themeShade="BF"/>
      <w:sz w:val="32"/>
      <w:szCs w:val="32"/>
    </w:rPr>
  </w:style>
  <w:style w:type="character" w:customStyle="1" w:styleId="Titre3Car">
    <w:name w:val="Titre 3 Car"/>
    <w:basedOn w:val="Policepardfaut"/>
    <w:link w:val="Titre3"/>
    <w:rsid w:val="00BE3634"/>
    <w:rPr>
      <w:rFonts w:ascii="Times New Roman" w:eastAsia="Times New Roman" w:hAnsi="Times New Roman" w:cs="Times New Roman"/>
      <w:b/>
      <w:caps/>
      <w:sz w:val="24"/>
      <w:szCs w:val="20"/>
      <w:lang w:eastAsia="fr-FR"/>
    </w:rPr>
  </w:style>
  <w:style w:type="character" w:customStyle="1" w:styleId="Titre4Car">
    <w:name w:val="Titre 4 Car"/>
    <w:basedOn w:val="Policepardfaut"/>
    <w:link w:val="Titre4"/>
    <w:semiHidden/>
    <w:rsid w:val="00BE3634"/>
    <w:rPr>
      <w:rFonts w:ascii="Times New Roman" w:eastAsia="Times New Roman" w:hAnsi="Times New Roman" w:cs="Times New Roman"/>
      <w:sz w:val="24"/>
      <w:szCs w:val="20"/>
      <w:lang w:eastAsia="fr-FR"/>
    </w:rPr>
  </w:style>
  <w:style w:type="paragraph" w:styleId="Notedebasdepage">
    <w:name w:val="footnote text"/>
    <w:basedOn w:val="Normal"/>
    <w:link w:val="NotedebasdepageCar"/>
    <w:uiPriority w:val="99"/>
    <w:semiHidden/>
    <w:unhideWhenUsed/>
    <w:rsid w:val="00BE3634"/>
    <w:pPr>
      <w:spacing w:after="0" w:line="240" w:lineRule="auto"/>
    </w:pPr>
    <w:rPr>
      <w:rFonts w:ascii="Times New Roman" w:eastAsia="Times New Roman" w:hAnsi="Times New Roman" w:cs="Times New Roman"/>
      <w:sz w:val="20"/>
      <w:szCs w:val="20"/>
      <w:lang w:eastAsia="fr-FR"/>
    </w:rPr>
  </w:style>
  <w:style w:type="character" w:customStyle="1" w:styleId="NotedebasdepageCar">
    <w:name w:val="Note de bas de page Car"/>
    <w:basedOn w:val="Policepardfaut"/>
    <w:link w:val="Notedebasdepage"/>
    <w:uiPriority w:val="99"/>
    <w:semiHidden/>
    <w:rsid w:val="00BE3634"/>
    <w:rPr>
      <w:rFonts w:ascii="Times New Roman" w:eastAsia="Times New Roman" w:hAnsi="Times New Roman" w:cs="Times New Roman"/>
      <w:sz w:val="20"/>
      <w:szCs w:val="20"/>
      <w:lang w:eastAsia="fr-FR"/>
    </w:rPr>
  </w:style>
  <w:style w:type="character" w:customStyle="1" w:styleId="hgkelc">
    <w:name w:val="hgkelc"/>
    <w:basedOn w:val="Policepardfaut"/>
    <w:rsid w:val="00BE36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200593">
      <w:bodyDiv w:val="1"/>
      <w:marLeft w:val="0"/>
      <w:marRight w:val="0"/>
      <w:marTop w:val="0"/>
      <w:marBottom w:val="0"/>
      <w:divBdr>
        <w:top w:val="none" w:sz="0" w:space="0" w:color="auto"/>
        <w:left w:val="none" w:sz="0" w:space="0" w:color="auto"/>
        <w:bottom w:val="none" w:sz="0" w:space="0" w:color="auto"/>
        <w:right w:val="none" w:sz="0" w:space="0" w:color="auto"/>
      </w:divBdr>
    </w:div>
    <w:div w:id="430323319">
      <w:bodyDiv w:val="1"/>
      <w:marLeft w:val="0"/>
      <w:marRight w:val="0"/>
      <w:marTop w:val="0"/>
      <w:marBottom w:val="0"/>
      <w:divBdr>
        <w:top w:val="none" w:sz="0" w:space="0" w:color="auto"/>
        <w:left w:val="none" w:sz="0" w:space="0" w:color="auto"/>
        <w:bottom w:val="none" w:sz="0" w:space="0" w:color="auto"/>
        <w:right w:val="none" w:sz="0" w:space="0" w:color="auto"/>
      </w:divBdr>
    </w:div>
    <w:div w:id="667052806">
      <w:bodyDiv w:val="1"/>
      <w:marLeft w:val="0"/>
      <w:marRight w:val="0"/>
      <w:marTop w:val="0"/>
      <w:marBottom w:val="0"/>
      <w:divBdr>
        <w:top w:val="none" w:sz="0" w:space="0" w:color="auto"/>
        <w:left w:val="none" w:sz="0" w:space="0" w:color="auto"/>
        <w:bottom w:val="none" w:sz="0" w:space="0" w:color="auto"/>
        <w:right w:val="none" w:sz="0" w:space="0" w:color="auto"/>
      </w:divBdr>
    </w:div>
    <w:div w:id="881986962">
      <w:bodyDiv w:val="1"/>
      <w:marLeft w:val="0"/>
      <w:marRight w:val="0"/>
      <w:marTop w:val="0"/>
      <w:marBottom w:val="0"/>
      <w:divBdr>
        <w:top w:val="none" w:sz="0" w:space="0" w:color="auto"/>
        <w:left w:val="none" w:sz="0" w:space="0" w:color="auto"/>
        <w:bottom w:val="none" w:sz="0" w:space="0" w:color="auto"/>
        <w:right w:val="none" w:sz="0" w:space="0" w:color="auto"/>
      </w:divBdr>
    </w:div>
    <w:div w:id="1777559737">
      <w:bodyDiv w:val="1"/>
      <w:marLeft w:val="0"/>
      <w:marRight w:val="0"/>
      <w:marTop w:val="0"/>
      <w:marBottom w:val="0"/>
      <w:divBdr>
        <w:top w:val="none" w:sz="0" w:space="0" w:color="auto"/>
        <w:left w:val="none" w:sz="0" w:space="0" w:color="auto"/>
        <w:bottom w:val="none" w:sz="0" w:space="0" w:color="auto"/>
        <w:right w:val="none" w:sz="0" w:space="0" w:color="auto"/>
      </w:divBdr>
    </w:div>
    <w:div w:id="1801804188">
      <w:bodyDiv w:val="1"/>
      <w:marLeft w:val="0"/>
      <w:marRight w:val="0"/>
      <w:marTop w:val="0"/>
      <w:marBottom w:val="0"/>
      <w:divBdr>
        <w:top w:val="none" w:sz="0" w:space="0" w:color="auto"/>
        <w:left w:val="none" w:sz="0" w:space="0" w:color="auto"/>
        <w:bottom w:val="none" w:sz="0" w:space="0" w:color="auto"/>
        <w:right w:val="none" w:sz="0" w:space="0" w:color="auto"/>
      </w:divBdr>
    </w:div>
    <w:div w:id="1901211793">
      <w:bodyDiv w:val="1"/>
      <w:marLeft w:val="0"/>
      <w:marRight w:val="0"/>
      <w:marTop w:val="0"/>
      <w:marBottom w:val="0"/>
      <w:divBdr>
        <w:top w:val="none" w:sz="0" w:space="0" w:color="auto"/>
        <w:left w:val="none" w:sz="0" w:space="0" w:color="auto"/>
        <w:bottom w:val="none" w:sz="0" w:space="0" w:color="auto"/>
        <w:right w:val="none" w:sz="0" w:space="0" w:color="auto"/>
      </w:divBdr>
    </w:div>
    <w:div w:id="2127306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youtu.be/BvlwheRkM4o" TargetMode="External"/><Relationship Id="rId18" Type="http://schemas.openxmlformats.org/officeDocument/2006/relationships/image" Target="https://i.pinimg.com/736x/08/99/a2/0899a2d21581fcc7f8285130cf63a336.jpg" TargetMode="External"/><Relationship Id="rId26" Type="http://schemas.openxmlformats.org/officeDocument/2006/relationships/hyperlink" Target="https://fr.wikipedia.org/wiki/Loi_Hamon" TargetMode="External"/><Relationship Id="rId39"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hyperlink" Target="https://conso.bloctel.fr/index.php/inscription.php" TargetMode="External"/><Relationship Id="rId42" Type="http://schemas.openxmlformats.org/officeDocument/2006/relationships/image" Target="media/image19.png"/><Relationship Id="rId47" Type="http://schemas.openxmlformats.org/officeDocument/2006/relationships/image" Target="media/image21.png"/><Relationship Id="rId50" Type="http://schemas.openxmlformats.org/officeDocument/2006/relationships/image" Target="media/image2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8.jpeg"/><Relationship Id="rId25" Type="http://schemas.openxmlformats.org/officeDocument/2006/relationships/image" Target="media/image13.emf"/><Relationship Id="rId33" Type="http://schemas.openxmlformats.org/officeDocument/2006/relationships/hyperlink" Target="https://youtu.be/TI88pxlcb4o" TargetMode="External"/><Relationship Id="rId38" Type="http://schemas.openxmlformats.org/officeDocument/2006/relationships/hyperlink" Target="https://www.service-public.fr/particuliers/actualites/A14191" TargetMode="External"/><Relationship Id="rId46" Type="http://schemas.openxmlformats.org/officeDocument/2006/relationships/hyperlink" Target="https://www.petite-entreprise.net/P-2648-85-G1-definition-des-bases-de-donnees.html" TargetMode="External"/><Relationship Id="rId2" Type="http://schemas.openxmlformats.org/officeDocument/2006/relationships/styles" Target="styles.xml"/><Relationship Id="rId16" Type="http://schemas.openxmlformats.org/officeDocument/2006/relationships/hyperlink" Target="https://youtu.be/9UPD-MY5Awo" TargetMode="External"/><Relationship Id="rId20" Type="http://schemas.openxmlformats.org/officeDocument/2006/relationships/image" Target="media/image10.jpeg"/><Relationship Id="rId29" Type="http://schemas.openxmlformats.org/officeDocument/2006/relationships/hyperlink" Target="https://fr.wikipedia.org/wiki/2016" TargetMode="External"/><Relationship Id="rId41" Type="http://schemas.openxmlformats.org/officeDocument/2006/relationships/hyperlink" Target="https://youtu.be/7262YgH3lZ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www.service-public.fr/professionnels-entreprises/vosdroits/F24270" TargetMode="External"/><Relationship Id="rId32" Type="http://schemas.openxmlformats.org/officeDocument/2006/relationships/image" Target="media/image15.jpeg"/><Relationship Id="rId37" Type="http://schemas.openxmlformats.org/officeDocument/2006/relationships/hyperlink" Target="https://youtu.be/oEwwsxQ8UGQ" TargetMode="External"/><Relationship Id="rId40" Type="http://schemas.openxmlformats.org/officeDocument/2006/relationships/image" Target="media/image18.png"/><Relationship Id="rId45" Type="http://schemas.openxmlformats.org/officeDocument/2006/relationships/hyperlink" Target="https://youtu.be/vrTRwHKIfXo" TargetMode="External"/><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s://youtu.be/OUMGp3HHel4" TargetMode="External"/><Relationship Id="rId28" Type="http://schemas.openxmlformats.org/officeDocument/2006/relationships/hyperlink" Target="https://fr.wikipedia.org/wiki/Juin_2016" TargetMode="External"/><Relationship Id="rId36" Type="http://schemas.openxmlformats.org/officeDocument/2006/relationships/image" Target="media/image16.png"/><Relationship Id="rId49" Type="http://schemas.openxmlformats.org/officeDocument/2006/relationships/image" Target="media/image23.png"/><Relationship Id="rId10" Type="http://schemas.openxmlformats.org/officeDocument/2006/relationships/image" Target="media/image4.png"/><Relationship Id="rId19" Type="http://schemas.openxmlformats.org/officeDocument/2006/relationships/image" Target="media/image9.emf"/><Relationship Id="rId31" Type="http://schemas.openxmlformats.org/officeDocument/2006/relationships/hyperlink" Target="https://youtu.be/tRiQu12DYmM" TargetMode="External"/><Relationship Id="rId44" Type="http://schemas.openxmlformats.org/officeDocument/2006/relationships/image" Target="media/image20.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hyperlink" Target="https://fr.wikipedia.org/wiki/1er_juin" TargetMode="External"/><Relationship Id="rId30" Type="http://schemas.openxmlformats.org/officeDocument/2006/relationships/image" Target="media/image14.png"/><Relationship Id="rId35" Type="http://schemas.openxmlformats.org/officeDocument/2006/relationships/hyperlink" Target="https://www.economie.gouv.fr/particuliers/bloctel-liste-opposition-demarchage-telephonique" TargetMode="External"/><Relationship Id="rId43" Type="http://schemas.openxmlformats.org/officeDocument/2006/relationships/hyperlink" Target="https://youtu.be/OIBGHk1Hykk" TargetMode="External"/><Relationship Id="rId48" Type="http://schemas.openxmlformats.org/officeDocument/2006/relationships/image" Target="media/image22.png"/><Relationship Id="rId8" Type="http://schemas.openxmlformats.org/officeDocument/2006/relationships/image" Target="media/image2.png"/><Relationship Id="rId51"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208</TotalTime>
  <Pages>22</Pages>
  <Words>5570</Words>
  <Characters>30637</Characters>
  <Application>Microsoft Office Word</Application>
  <DocSecurity>0</DocSecurity>
  <Lines>255</Lines>
  <Paragraphs>72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Magali</dc:creator>
  <cp:lastModifiedBy>Magali AYMAR</cp:lastModifiedBy>
  <cp:revision>11</cp:revision>
  <cp:lastPrinted>2021-07-20T15:29:00Z</cp:lastPrinted>
  <dcterms:created xsi:type="dcterms:W3CDTF">2018-06-25T06:54:00Z</dcterms:created>
  <dcterms:modified xsi:type="dcterms:W3CDTF">2021-07-20T15:32:00Z</dcterms:modified>
</cp:coreProperties>
</file>